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985" w:rsidRPr="00D53FC7" w:rsidRDefault="00D53FC7" w:rsidP="008A5985">
      <w:pPr>
        <w:jc w:val="center"/>
        <w:rPr>
          <w:b/>
          <w:spacing w:val="8"/>
          <w:sz w:val="36"/>
          <w:szCs w:val="26"/>
        </w:rPr>
      </w:pPr>
      <w:r w:rsidRPr="00D53FC7">
        <w:rPr>
          <w:b/>
          <w:spacing w:val="8"/>
          <w:sz w:val="36"/>
          <w:szCs w:val="26"/>
        </w:rPr>
        <w:t xml:space="preserve">Immunsuppression nach </w:t>
      </w:r>
      <w:proofErr w:type="spellStart"/>
      <w:r w:rsidRPr="00D53FC7">
        <w:rPr>
          <w:b/>
          <w:spacing w:val="8"/>
          <w:sz w:val="36"/>
          <w:szCs w:val="26"/>
        </w:rPr>
        <w:t>NTx</w:t>
      </w:r>
      <w:proofErr w:type="spellEnd"/>
      <w:r w:rsidRPr="00D53FC7">
        <w:rPr>
          <w:b/>
          <w:spacing w:val="8"/>
          <w:sz w:val="36"/>
          <w:szCs w:val="26"/>
        </w:rPr>
        <w:t>, V2022</w:t>
      </w:r>
    </w:p>
    <w:p w:rsidR="00D53EC3" w:rsidRPr="00BD4DE8" w:rsidRDefault="00D53EC3" w:rsidP="00D53EC3">
      <w:pPr>
        <w:rPr>
          <w:spacing w:val="8"/>
          <w:sz w:val="10"/>
          <w:szCs w:val="10"/>
        </w:rPr>
      </w:pPr>
    </w:p>
    <w:p w:rsidR="005F27E1" w:rsidRDefault="005F27E1" w:rsidP="00433E19">
      <w:pPr>
        <w:pStyle w:val="Adresse"/>
        <w:rPr>
          <w:sz w:val="28"/>
          <w:szCs w:val="28"/>
        </w:rPr>
      </w:pPr>
      <w:bookmarkStart w:id="0" w:name="Adressat"/>
      <w:bookmarkEnd w:id="0"/>
    </w:p>
    <w:p w:rsidR="00D53FC7" w:rsidRDefault="00D53FC7" w:rsidP="00D53FC7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00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Immunologische Hochrisikogruppe:</w:t>
      </w:r>
    </w:p>
    <w:p w:rsidR="00D53FC7" w:rsidRPr="00911E4B" w:rsidRDefault="00D53FC7" w:rsidP="00D53FC7">
      <w:pPr>
        <w:numPr>
          <w:ilvl w:val="0"/>
          <w:numId w:val="24"/>
        </w:num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0000"/>
        <w:jc w:val="center"/>
        <w:rPr>
          <w:b/>
          <w:sz w:val="28"/>
          <w:szCs w:val="28"/>
        </w:rPr>
      </w:pPr>
      <w:r>
        <w:rPr>
          <w:sz w:val="24"/>
          <w:szCs w:val="24"/>
        </w:rPr>
        <w:t>Zweit- oder Mehrfach-Transplantation mit frühem immunologisch bedingten Transplantatverlust in den ersten drei Jahren</w:t>
      </w:r>
    </w:p>
    <w:p w:rsidR="00D53FC7" w:rsidRPr="00911E4B" w:rsidRDefault="00D53FC7" w:rsidP="00D53FC7">
      <w:pPr>
        <w:numPr>
          <w:ilvl w:val="0"/>
          <w:numId w:val="24"/>
        </w:num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0000"/>
        <w:jc w:val="center"/>
        <w:rPr>
          <w:b/>
          <w:sz w:val="28"/>
          <w:szCs w:val="28"/>
        </w:rPr>
      </w:pPr>
      <w:r>
        <w:rPr>
          <w:rFonts w:cs="Arial"/>
          <w:sz w:val="24"/>
          <w:szCs w:val="24"/>
        </w:rPr>
        <w:t>≥</w:t>
      </w:r>
      <w:r>
        <w:rPr>
          <w:sz w:val="24"/>
          <w:szCs w:val="24"/>
        </w:rPr>
        <w:t xml:space="preserve"> 1 DSA mit MFI &gt;1500</w:t>
      </w:r>
    </w:p>
    <w:p w:rsidR="00D53FC7" w:rsidRPr="00911E4B" w:rsidRDefault="00D53FC7" w:rsidP="00D53FC7">
      <w:pPr>
        <w:numPr>
          <w:ilvl w:val="0"/>
          <w:numId w:val="24"/>
        </w:num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FF0000"/>
        <w:jc w:val="center"/>
        <w:rPr>
          <w:sz w:val="24"/>
          <w:szCs w:val="24"/>
        </w:rPr>
      </w:pPr>
      <w:r>
        <w:rPr>
          <w:sz w:val="24"/>
          <w:szCs w:val="24"/>
        </w:rPr>
        <w:t>Repeat-HLA-</w:t>
      </w:r>
      <w:proofErr w:type="spellStart"/>
      <w:r>
        <w:rPr>
          <w:sz w:val="24"/>
          <w:szCs w:val="24"/>
        </w:rPr>
        <w:t>Mismatch</w:t>
      </w:r>
      <w:proofErr w:type="spellEnd"/>
    </w:p>
    <w:p w:rsidR="00D53FC7" w:rsidRDefault="00D53FC7" w:rsidP="00D53FC7">
      <w:pPr>
        <w:jc w:val="center"/>
        <w:rPr>
          <w:b/>
          <w:sz w:val="28"/>
          <w:szCs w:val="28"/>
        </w:rPr>
      </w:pPr>
    </w:p>
    <w:p w:rsidR="00D53FC7" w:rsidRDefault="00D53FC7" w:rsidP="00D53FC7">
      <w:pPr>
        <w:jc w:val="center"/>
        <w:rPr>
          <w:b/>
          <w:sz w:val="28"/>
          <w:szCs w:val="28"/>
        </w:rPr>
      </w:pPr>
    </w:p>
    <w:p w:rsidR="00D53FC7" w:rsidRPr="00516BC1" w:rsidRDefault="00D53FC7" w:rsidP="00D53FC7">
      <w:pPr>
        <w:numPr>
          <w:ilvl w:val="0"/>
          <w:numId w:val="23"/>
        </w:numPr>
        <w:tabs>
          <w:tab w:val="clear" w:pos="720"/>
          <w:tab w:val="num" w:pos="360"/>
        </w:tabs>
        <w:ind w:left="360" w:right="-664"/>
        <w:rPr>
          <w:b/>
        </w:rPr>
      </w:pPr>
      <w:proofErr w:type="spellStart"/>
      <w:r w:rsidRPr="00516BC1">
        <w:rPr>
          <w:b/>
        </w:rPr>
        <w:t>Thymoglobin</w:t>
      </w:r>
      <w:proofErr w:type="spellEnd"/>
      <w:r w:rsidRPr="00516BC1">
        <w:rPr>
          <w:b/>
        </w:rPr>
        <w:t xml:space="preserve">-Induktion mit 1,5 mg / kg </w:t>
      </w:r>
      <w:proofErr w:type="spellStart"/>
      <w:r w:rsidRPr="00516BC1">
        <w:rPr>
          <w:b/>
        </w:rPr>
        <w:t>KG</w:t>
      </w:r>
      <w:proofErr w:type="spellEnd"/>
      <w:r w:rsidRPr="00516BC1">
        <w:rPr>
          <w:b/>
        </w:rPr>
        <w:t xml:space="preserve"> über 4 Tage, Ziel 6 mg / kg </w:t>
      </w:r>
      <w:proofErr w:type="spellStart"/>
      <w:r w:rsidRPr="00516BC1">
        <w:rPr>
          <w:b/>
        </w:rPr>
        <w:t>KG</w:t>
      </w:r>
      <w:proofErr w:type="spellEnd"/>
    </w:p>
    <w:p w:rsidR="00D53FC7" w:rsidRPr="00516BC1" w:rsidRDefault="00D53FC7" w:rsidP="00D53FC7">
      <w:pPr>
        <w:numPr>
          <w:ilvl w:val="0"/>
          <w:numId w:val="23"/>
        </w:numPr>
        <w:tabs>
          <w:tab w:val="clear" w:pos="720"/>
          <w:tab w:val="num" w:pos="360"/>
        </w:tabs>
        <w:ind w:left="360" w:right="-664"/>
        <w:rPr>
          <w:b/>
        </w:rPr>
      </w:pPr>
      <w:proofErr w:type="spellStart"/>
      <w:r w:rsidRPr="00516BC1">
        <w:rPr>
          <w:b/>
        </w:rPr>
        <w:t>Tacrolimus</w:t>
      </w:r>
      <w:proofErr w:type="spellEnd"/>
      <w:r w:rsidRPr="00516BC1">
        <w:rPr>
          <w:b/>
        </w:rPr>
        <w:t xml:space="preserve"> mit Startdosis 0,1 mg / kg + MPA + </w:t>
      </w:r>
      <w:proofErr w:type="spellStart"/>
      <w:r w:rsidRPr="00516BC1">
        <w:rPr>
          <w:b/>
        </w:rPr>
        <w:t>Pred</w:t>
      </w:r>
      <w:proofErr w:type="spellEnd"/>
    </w:p>
    <w:p w:rsidR="00D53FC7" w:rsidRDefault="00D53FC7" w:rsidP="00D53FC7">
      <w:pPr>
        <w:rPr>
          <w:b/>
          <w:sz w:val="28"/>
          <w:szCs w:val="28"/>
        </w:rPr>
      </w:pPr>
    </w:p>
    <w:p w:rsidR="00D53FC7" w:rsidRPr="00F93F68" w:rsidRDefault="00D53FC7" w:rsidP="00D53FC7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449"/>
        <w:gridCol w:w="1779"/>
        <w:gridCol w:w="1365"/>
        <w:gridCol w:w="1328"/>
      </w:tblGrid>
      <w:tr w:rsidR="00D53FC7" w:rsidRPr="007772B0" w:rsidTr="00D53FC7">
        <w:trPr>
          <w:trHeight w:val="924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auto"/>
          </w:tcPr>
          <w:p w:rsidR="00D53FC7" w:rsidRPr="007772B0" w:rsidRDefault="00D53FC7" w:rsidP="00D53FC7">
            <w:pPr>
              <w:jc w:val="center"/>
              <w:rPr>
                <w:b/>
                <w:szCs w:val="18"/>
              </w:rPr>
            </w:pP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 w:rsidRPr="007772B0">
              <w:rPr>
                <w:rFonts w:cs="Arial"/>
                <w:b/>
                <w:szCs w:val="18"/>
              </w:rPr>
              <w:t xml:space="preserve">Steroide </w:t>
            </w:r>
          </w:p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 w:rsidRPr="007772B0">
              <w:rPr>
                <w:rFonts w:cs="Arial"/>
                <w:b/>
                <w:szCs w:val="18"/>
              </w:rPr>
              <w:t>in mg / die</w:t>
            </w:r>
          </w:p>
        </w:tc>
        <w:tc>
          <w:tcPr>
            <w:tcW w:w="1779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proofErr w:type="spellStart"/>
            <w:r w:rsidRPr="007772B0">
              <w:rPr>
                <w:rFonts w:cs="Arial"/>
                <w:b/>
                <w:szCs w:val="18"/>
              </w:rPr>
              <w:t>Thymoglobulin</w:t>
            </w:r>
            <w:proofErr w:type="spellEnd"/>
          </w:p>
        </w:tc>
        <w:tc>
          <w:tcPr>
            <w:tcW w:w="1365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proofErr w:type="spellStart"/>
            <w:r w:rsidRPr="007772B0">
              <w:rPr>
                <w:rFonts w:cs="Arial"/>
                <w:b/>
                <w:szCs w:val="18"/>
              </w:rPr>
              <w:t>Tacrolimus</w:t>
            </w:r>
            <w:proofErr w:type="spellEnd"/>
          </w:p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 w:rsidRPr="007772B0">
              <w:rPr>
                <w:rFonts w:cs="Arial"/>
                <w:b/>
                <w:szCs w:val="18"/>
              </w:rPr>
              <w:t>-</w:t>
            </w:r>
            <w:r>
              <w:rPr>
                <w:rFonts w:cs="Arial"/>
                <w:b/>
                <w:szCs w:val="18"/>
              </w:rPr>
              <w:t>Ziels</w:t>
            </w:r>
            <w:r w:rsidRPr="007772B0">
              <w:rPr>
                <w:rFonts w:cs="Arial"/>
                <w:b/>
                <w:szCs w:val="18"/>
              </w:rPr>
              <w:t xml:space="preserve">piegel in </w:t>
            </w:r>
            <w:proofErr w:type="spellStart"/>
            <w:r w:rsidRPr="007772B0">
              <w:rPr>
                <w:rFonts w:cs="Arial"/>
                <w:b/>
                <w:szCs w:val="18"/>
              </w:rPr>
              <w:t>ng</w:t>
            </w:r>
            <w:proofErr w:type="spellEnd"/>
            <w:r w:rsidRPr="007772B0">
              <w:rPr>
                <w:rFonts w:cs="Arial"/>
                <w:b/>
                <w:szCs w:val="18"/>
              </w:rPr>
              <w:t xml:space="preserve">/ml) </w:t>
            </w:r>
            <w:r w:rsidRPr="007772B0">
              <w:rPr>
                <w:rFonts w:cs="Arial"/>
                <w:b/>
                <w:szCs w:val="18"/>
                <w:vertAlign w:val="superscript"/>
              </w:rPr>
              <w:t>b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MPA</w:t>
            </w:r>
          </w:p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 w:rsidRPr="007772B0">
              <w:rPr>
                <w:rFonts w:cs="Arial"/>
                <w:b/>
                <w:szCs w:val="18"/>
              </w:rPr>
              <w:t>in mg / die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D53FC7" w:rsidRPr="007772B0" w:rsidRDefault="00D53FC7" w:rsidP="00D53FC7">
            <w:pPr>
              <w:ind w:firstLineChars="100" w:firstLine="180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Tag 0 </w:t>
            </w:r>
            <w:r>
              <w:rPr>
                <w:rFonts w:cs="Arial"/>
                <w:szCs w:val="18"/>
              </w:rPr>
              <w:t>(</w:t>
            </w:r>
            <w:proofErr w:type="spellStart"/>
            <w:r w:rsidRPr="007772B0">
              <w:rPr>
                <w:rFonts w:cs="Arial"/>
                <w:szCs w:val="18"/>
              </w:rPr>
              <w:t>Tx</w:t>
            </w:r>
            <w:proofErr w:type="spellEnd"/>
            <w:r>
              <w:rPr>
                <w:rFonts w:cs="Arial"/>
                <w:szCs w:val="18"/>
              </w:rPr>
              <w:t>)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250 iv </w:t>
            </w:r>
            <w:r w:rsidRPr="007772B0">
              <w:rPr>
                <w:rFonts w:cs="Arial"/>
                <w:b/>
                <w:szCs w:val="18"/>
                <w:vertAlign w:val="superscript"/>
              </w:rPr>
              <w:t>a</w:t>
            </w:r>
          </w:p>
        </w:tc>
        <w:tc>
          <w:tcPr>
            <w:tcW w:w="1779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D53FC7" w:rsidRPr="007772B0" w:rsidRDefault="00D53FC7" w:rsidP="00D53FC7">
            <w:pPr>
              <w:ind w:left="2"/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1,5 mg / kg </w:t>
            </w:r>
            <w:proofErr w:type="spellStart"/>
            <w:r w:rsidRPr="007772B0">
              <w:rPr>
                <w:rFonts w:cs="Arial"/>
                <w:szCs w:val="18"/>
              </w:rPr>
              <w:t>KG</w:t>
            </w:r>
            <w:proofErr w:type="spellEnd"/>
          </w:p>
        </w:tc>
        <w:tc>
          <w:tcPr>
            <w:tcW w:w="1365" w:type="dxa"/>
            <w:tcBorders>
              <w:bottom w:val="single" w:sz="8" w:space="0" w:color="auto"/>
            </w:tcBorders>
            <w:shd w:val="thinReverseDiagStripe" w:color="auto" w:fill="E6E6E6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328" w:type="dxa"/>
            <w:tcBorders>
              <w:bottom w:val="single" w:sz="8" w:space="0" w:color="auto"/>
            </w:tcBorders>
            <w:shd w:val="clear" w:color="auto" w:fill="E6E6E6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1000 </w:t>
            </w:r>
            <w:proofErr w:type="spellStart"/>
            <w:r w:rsidRPr="007772B0">
              <w:rPr>
                <w:rFonts w:cs="Arial"/>
                <w:szCs w:val="18"/>
              </w:rPr>
              <w:t>präOP</w:t>
            </w:r>
            <w:proofErr w:type="spellEnd"/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shd w:val="clear" w:color="auto" w:fill="auto"/>
            <w:vAlign w:val="center"/>
          </w:tcPr>
          <w:p w:rsidR="00D53FC7" w:rsidRPr="007772B0" w:rsidRDefault="00D53FC7" w:rsidP="00D53FC7">
            <w:pPr>
              <w:ind w:leftChars="-64" w:left="-11" w:hangingChars="58" w:hanging="104"/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>Tag 1-3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125 mg iv </w:t>
            </w:r>
            <w:r w:rsidRPr="007772B0">
              <w:rPr>
                <w:rFonts w:cs="Arial"/>
                <w:b/>
                <w:szCs w:val="18"/>
                <w:vertAlign w:val="superscript"/>
              </w:rPr>
              <w:t>a</w:t>
            </w:r>
          </w:p>
        </w:tc>
        <w:tc>
          <w:tcPr>
            <w:tcW w:w="17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FC7" w:rsidRDefault="00D53FC7" w:rsidP="00D53FC7">
            <w:pPr>
              <w:jc w:val="center"/>
            </w:pPr>
            <w:r w:rsidRPr="007772B0">
              <w:rPr>
                <w:rFonts w:cs="Arial"/>
                <w:szCs w:val="18"/>
              </w:rPr>
              <w:t xml:space="preserve">1,5 mg / kg </w:t>
            </w:r>
            <w:proofErr w:type="spellStart"/>
            <w:r w:rsidRPr="007772B0">
              <w:rPr>
                <w:rFonts w:cs="Arial"/>
                <w:szCs w:val="18"/>
              </w:rPr>
              <w:t>KG</w:t>
            </w:r>
            <w:proofErr w:type="spellEnd"/>
            <w:r w:rsidRPr="007772B0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b/>
                <w:szCs w:val="18"/>
                <w:vertAlign w:val="superscript"/>
              </w:rPr>
              <w:t>c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53FC7" w:rsidRPr="00516BC1" w:rsidRDefault="00D53FC7" w:rsidP="00D53FC7">
            <w:pPr>
              <w:jc w:val="center"/>
              <w:rPr>
                <w:rFonts w:cs="Arial"/>
                <w:szCs w:val="18"/>
              </w:rPr>
            </w:pPr>
            <w:r w:rsidRPr="00516BC1">
              <w:rPr>
                <w:rFonts w:cs="Arial"/>
                <w:szCs w:val="18"/>
              </w:rPr>
              <w:t>10-12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2 x </w:t>
            </w:r>
            <w:r>
              <w:rPr>
                <w:rFonts w:cs="Arial"/>
                <w:szCs w:val="18"/>
              </w:rPr>
              <w:t>1000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Tag 4-</w:t>
            </w:r>
            <w:r w:rsidRPr="007772B0">
              <w:rPr>
                <w:rFonts w:cs="Arial"/>
                <w:szCs w:val="18"/>
              </w:rPr>
              <w:t>1</w:t>
            </w:r>
            <w:r>
              <w:rPr>
                <w:rFonts w:cs="Arial"/>
                <w:szCs w:val="18"/>
              </w:rPr>
              <w:t>4</w:t>
            </w:r>
          </w:p>
        </w:tc>
        <w:tc>
          <w:tcPr>
            <w:tcW w:w="1449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</w:t>
            </w:r>
            <w:r w:rsidRPr="007772B0">
              <w:rPr>
                <w:rFonts w:cs="Arial"/>
                <w:szCs w:val="18"/>
              </w:rPr>
              <w:t xml:space="preserve"> mg </w:t>
            </w:r>
            <w:proofErr w:type="spellStart"/>
            <w:r>
              <w:rPr>
                <w:rFonts w:cs="Arial"/>
                <w:szCs w:val="18"/>
              </w:rPr>
              <w:t>po</w:t>
            </w:r>
            <w:proofErr w:type="spellEnd"/>
          </w:p>
        </w:tc>
        <w:tc>
          <w:tcPr>
            <w:tcW w:w="1779" w:type="dxa"/>
            <w:tcBorders>
              <w:bottom w:val="single" w:sz="8" w:space="0" w:color="auto"/>
            </w:tcBorders>
            <w:shd w:val="pct5" w:color="auto" w:fill="FFFFFF" w:themeFill="background1"/>
            <w:vAlign w:val="center"/>
          </w:tcPr>
          <w:p w:rsidR="00D53FC7" w:rsidRPr="0038352D" w:rsidRDefault="00D53FC7" w:rsidP="00D53FC7">
            <w:pPr>
              <w:jc w:val="center"/>
              <w:rPr>
                <w:b/>
              </w:rPr>
            </w:pPr>
            <w:r w:rsidRPr="0038352D">
              <w:rPr>
                <w:b/>
                <w:sz w:val="14"/>
              </w:rPr>
              <w:t xml:space="preserve">evtl. </w:t>
            </w:r>
            <w:proofErr w:type="spellStart"/>
            <w:r w:rsidRPr="0038352D">
              <w:rPr>
                <w:b/>
                <w:sz w:val="14"/>
              </w:rPr>
              <w:t>Thymo</w:t>
            </w:r>
            <w:proofErr w:type="spellEnd"/>
            <w:r w:rsidRPr="0038352D">
              <w:rPr>
                <w:b/>
                <w:sz w:val="14"/>
              </w:rPr>
              <w:t xml:space="preserve"> bis zum Erreichen der Zieldosis</w:t>
            </w:r>
          </w:p>
        </w:tc>
        <w:tc>
          <w:tcPr>
            <w:tcW w:w="1365" w:type="dxa"/>
            <w:shd w:val="clear" w:color="auto" w:fill="E6E6E6"/>
            <w:vAlign w:val="center"/>
          </w:tcPr>
          <w:p w:rsidR="00D53FC7" w:rsidRPr="00516BC1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10-12</w:t>
            </w:r>
          </w:p>
        </w:tc>
        <w:tc>
          <w:tcPr>
            <w:tcW w:w="1328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2 x </w:t>
            </w:r>
            <w:r>
              <w:rPr>
                <w:rFonts w:cs="Arial"/>
                <w:szCs w:val="18"/>
              </w:rPr>
              <w:t>1000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Tag 15-30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  <w:r w:rsidRPr="007772B0">
              <w:rPr>
                <w:rFonts w:cs="Arial"/>
                <w:szCs w:val="18"/>
              </w:rPr>
              <w:t xml:space="preserve"> </w:t>
            </w:r>
            <w:proofErr w:type="spellStart"/>
            <w:r w:rsidRPr="007772B0">
              <w:rPr>
                <w:rFonts w:cs="Arial"/>
                <w:szCs w:val="18"/>
              </w:rPr>
              <w:t>po</w:t>
            </w:r>
            <w:proofErr w:type="spellEnd"/>
          </w:p>
        </w:tc>
        <w:tc>
          <w:tcPr>
            <w:tcW w:w="1779" w:type="dxa"/>
            <w:tcBorders>
              <w:bottom w:val="single" w:sz="8" w:space="0" w:color="auto"/>
            </w:tcBorders>
            <w:shd w:val="thinReverseDiagStripe" w:color="auto" w:fill="auto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516BC1" w:rsidRDefault="00D53FC7" w:rsidP="00D53FC7">
            <w:pPr>
              <w:jc w:val="center"/>
              <w:rPr>
                <w:rFonts w:cs="Arial"/>
                <w:szCs w:val="18"/>
              </w:rPr>
            </w:pPr>
            <w:r w:rsidRPr="00516BC1">
              <w:rPr>
                <w:rFonts w:cs="Arial"/>
                <w:szCs w:val="18"/>
              </w:rPr>
              <w:t>10</w:t>
            </w:r>
            <w:r>
              <w:rPr>
                <w:rFonts w:cs="Arial"/>
                <w:szCs w:val="18"/>
              </w:rPr>
              <w:t>-12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Default="00D53FC7" w:rsidP="00D53FC7">
            <w:pPr>
              <w:jc w:val="center"/>
            </w:pPr>
            <w:r w:rsidRPr="00245098">
              <w:rPr>
                <w:rFonts w:cs="Arial"/>
                <w:szCs w:val="18"/>
              </w:rPr>
              <w:t>2 x 1000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Monat 2+3</w:t>
            </w:r>
          </w:p>
        </w:tc>
        <w:tc>
          <w:tcPr>
            <w:tcW w:w="1449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5 mg </w:t>
            </w:r>
            <w:proofErr w:type="spellStart"/>
            <w:r>
              <w:rPr>
                <w:rFonts w:cs="Arial"/>
                <w:szCs w:val="18"/>
              </w:rPr>
              <w:t>po</w:t>
            </w:r>
            <w:proofErr w:type="spellEnd"/>
          </w:p>
        </w:tc>
        <w:tc>
          <w:tcPr>
            <w:tcW w:w="1779" w:type="dxa"/>
            <w:shd w:val="thinReverseDiagStripe" w:color="auto" w:fill="auto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365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>8-10</w:t>
            </w:r>
          </w:p>
        </w:tc>
        <w:tc>
          <w:tcPr>
            <w:tcW w:w="1328" w:type="dxa"/>
            <w:shd w:val="clear" w:color="auto" w:fill="E6E6E6"/>
            <w:vAlign w:val="center"/>
          </w:tcPr>
          <w:p w:rsidR="00D53FC7" w:rsidRDefault="00D53FC7" w:rsidP="00D53FC7">
            <w:pPr>
              <w:jc w:val="center"/>
            </w:pPr>
            <w:r w:rsidRPr="00245098">
              <w:rPr>
                <w:rFonts w:cs="Arial"/>
                <w:szCs w:val="18"/>
              </w:rPr>
              <w:t>2 x 1000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Monat 4-12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5 mg </w:t>
            </w:r>
            <w:proofErr w:type="spellStart"/>
            <w:r>
              <w:rPr>
                <w:rFonts w:cs="Arial"/>
                <w:szCs w:val="18"/>
              </w:rPr>
              <w:t>po</w:t>
            </w:r>
            <w:proofErr w:type="spellEnd"/>
          </w:p>
        </w:tc>
        <w:tc>
          <w:tcPr>
            <w:tcW w:w="1779" w:type="dxa"/>
            <w:tcBorders>
              <w:bottom w:val="single" w:sz="8" w:space="0" w:color="auto"/>
            </w:tcBorders>
            <w:shd w:val="thinReverseDiagStripe" w:color="auto" w:fill="auto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36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6-8 </w:t>
            </w:r>
            <w:r>
              <w:rPr>
                <w:rFonts w:cs="Arial"/>
                <w:b/>
                <w:szCs w:val="18"/>
                <w:vertAlign w:val="superscript"/>
              </w:rPr>
              <w:t>d</w:t>
            </w:r>
          </w:p>
        </w:tc>
        <w:tc>
          <w:tcPr>
            <w:tcW w:w="132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Default="00D53FC7" w:rsidP="00D53FC7">
            <w:pPr>
              <w:jc w:val="center"/>
            </w:pPr>
            <w:r w:rsidRPr="00245098">
              <w:rPr>
                <w:rFonts w:cs="Arial"/>
                <w:szCs w:val="18"/>
              </w:rPr>
              <w:t>2 x 1000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Monat 13-18</w:t>
            </w:r>
          </w:p>
        </w:tc>
        <w:tc>
          <w:tcPr>
            <w:tcW w:w="1449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5 mg </w:t>
            </w:r>
            <w:proofErr w:type="spellStart"/>
            <w:r>
              <w:rPr>
                <w:rFonts w:cs="Arial"/>
                <w:szCs w:val="18"/>
              </w:rPr>
              <w:t>po</w:t>
            </w:r>
            <w:proofErr w:type="spellEnd"/>
          </w:p>
        </w:tc>
        <w:tc>
          <w:tcPr>
            <w:tcW w:w="1779" w:type="dxa"/>
            <w:shd w:val="thinReverseDiagStripe" w:color="auto" w:fill="auto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365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5-7 </w:t>
            </w:r>
            <w:r>
              <w:rPr>
                <w:rFonts w:cs="Arial"/>
                <w:b/>
                <w:szCs w:val="18"/>
                <w:vertAlign w:val="superscript"/>
              </w:rPr>
              <w:t>d</w:t>
            </w:r>
          </w:p>
        </w:tc>
        <w:tc>
          <w:tcPr>
            <w:tcW w:w="1328" w:type="dxa"/>
            <w:shd w:val="clear" w:color="auto" w:fill="E6E6E6"/>
            <w:vAlign w:val="center"/>
          </w:tcPr>
          <w:p w:rsidR="00D53FC7" w:rsidRDefault="00D53FC7" w:rsidP="00D53FC7">
            <w:pPr>
              <w:jc w:val="center"/>
            </w:pPr>
            <w:r w:rsidRPr="00245098">
              <w:rPr>
                <w:rFonts w:cs="Arial"/>
                <w:szCs w:val="18"/>
              </w:rPr>
              <w:t>2 x 1000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shd w:val="clear" w:color="auto" w:fill="auto"/>
            <w:vAlign w:val="center"/>
          </w:tcPr>
          <w:p w:rsidR="00D53FC7" w:rsidRDefault="00D53FC7" w:rsidP="00D53FC7">
            <w:pPr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Ab Monat 19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D53FC7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5 mg alternierend </w:t>
            </w:r>
            <w:proofErr w:type="spellStart"/>
            <w:r>
              <w:rPr>
                <w:rFonts w:cs="Arial"/>
                <w:szCs w:val="18"/>
              </w:rPr>
              <w:t>po</w:t>
            </w:r>
            <w:proofErr w:type="spellEnd"/>
          </w:p>
        </w:tc>
        <w:tc>
          <w:tcPr>
            <w:tcW w:w="1779" w:type="dxa"/>
            <w:shd w:val="thinReverseDiagStripe" w:color="auto" w:fill="auto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5-7 </w:t>
            </w:r>
            <w:r>
              <w:rPr>
                <w:rFonts w:cs="Arial"/>
                <w:b/>
                <w:szCs w:val="18"/>
                <w:vertAlign w:val="superscript"/>
              </w:rPr>
              <w:t>d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D53FC7" w:rsidRDefault="00D53FC7" w:rsidP="00D53FC7">
            <w:pPr>
              <w:jc w:val="center"/>
            </w:pPr>
            <w:r w:rsidRPr="00245098">
              <w:rPr>
                <w:rFonts w:cs="Arial"/>
                <w:szCs w:val="18"/>
              </w:rPr>
              <w:t>2 x 1000</w:t>
            </w:r>
          </w:p>
        </w:tc>
      </w:tr>
    </w:tbl>
    <w:p w:rsidR="00D53FC7" w:rsidRDefault="00D53FC7" w:rsidP="00D53FC7">
      <w:pPr>
        <w:ind w:left="567" w:hanging="567"/>
        <w:jc w:val="both"/>
        <w:rPr>
          <w:rFonts w:cs="Arial"/>
          <w:b/>
          <w:bCs/>
          <w:sz w:val="24"/>
          <w:szCs w:val="24"/>
        </w:rPr>
      </w:pPr>
    </w:p>
    <w:p w:rsidR="00D53FC7" w:rsidRDefault="00D53FC7" w:rsidP="00D53FC7">
      <w:pPr>
        <w:ind w:left="567" w:hanging="567"/>
        <w:jc w:val="both"/>
        <w:rPr>
          <w:rFonts w:cs="Arial"/>
          <w:b/>
          <w:bCs/>
          <w:sz w:val="24"/>
          <w:szCs w:val="24"/>
        </w:rPr>
      </w:pPr>
    </w:p>
    <w:p w:rsidR="00D53FC7" w:rsidRDefault="00D53FC7" w:rsidP="00D53FC7">
      <w:pPr>
        <w:ind w:left="567" w:hanging="567"/>
        <w:jc w:val="both"/>
        <w:rPr>
          <w:rFonts w:cs="Arial"/>
          <w:b/>
          <w:bCs/>
          <w:sz w:val="24"/>
          <w:szCs w:val="24"/>
        </w:rPr>
      </w:pPr>
    </w:p>
    <w:p w:rsidR="00D53FC7" w:rsidRPr="005C409C" w:rsidRDefault="00D53FC7" w:rsidP="00D53FC7">
      <w:pPr>
        <w:spacing w:after="120"/>
        <w:ind w:left="567" w:hanging="283"/>
        <w:jc w:val="both"/>
        <w:rPr>
          <w:rFonts w:cs="Arial"/>
          <w:bCs/>
          <w:sz w:val="20"/>
          <w:szCs w:val="20"/>
        </w:rPr>
      </w:pPr>
      <w:r w:rsidRPr="00EE4990">
        <w:rPr>
          <w:rFonts w:cs="Arial"/>
          <w:b/>
          <w:bCs/>
          <w:sz w:val="20"/>
          <w:szCs w:val="20"/>
          <w:vertAlign w:val="superscript"/>
        </w:rPr>
        <w:t>a</w:t>
      </w:r>
      <w:r w:rsidRPr="005C409C"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>Steroid-Dosis</w:t>
      </w:r>
      <w:r w:rsidRPr="005C409C">
        <w:rPr>
          <w:rFonts w:cs="Arial"/>
          <w:bCs/>
          <w:sz w:val="20"/>
          <w:szCs w:val="20"/>
        </w:rPr>
        <w:t xml:space="preserve"> 120 min vor </w:t>
      </w:r>
      <w:proofErr w:type="spellStart"/>
      <w:r w:rsidRPr="005C409C">
        <w:rPr>
          <w:rFonts w:cs="Arial"/>
          <w:bCs/>
          <w:sz w:val="20"/>
          <w:szCs w:val="20"/>
        </w:rPr>
        <w:t>Thymoglobulin</w:t>
      </w:r>
      <w:proofErr w:type="spellEnd"/>
      <w:r w:rsidRPr="005C409C">
        <w:rPr>
          <w:rFonts w:cs="Arial"/>
          <w:bCs/>
          <w:sz w:val="20"/>
          <w:szCs w:val="20"/>
        </w:rPr>
        <w:t xml:space="preserve">, dazu jeweils 1 Amp. </w:t>
      </w:r>
      <w:proofErr w:type="spellStart"/>
      <w:r w:rsidRPr="005C409C">
        <w:rPr>
          <w:rFonts w:cs="Arial"/>
          <w:bCs/>
          <w:sz w:val="20"/>
          <w:szCs w:val="20"/>
          <w:lang w:val="en-GB"/>
        </w:rPr>
        <w:t>Ranitic</w:t>
      </w:r>
      <w:proofErr w:type="spellEnd"/>
      <w:r w:rsidRPr="005C409C">
        <w:rPr>
          <w:rFonts w:cs="Arial"/>
          <w:bCs/>
          <w:sz w:val="20"/>
          <w:szCs w:val="20"/>
          <w:lang w:val="en-GB"/>
        </w:rPr>
        <w:t xml:space="preserve"> / </w:t>
      </w:r>
      <w:proofErr w:type="spellStart"/>
      <w:r w:rsidRPr="005C409C">
        <w:rPr>
          <w:rFonts w:cs="Arial"/>
          <w:bCs/>
          <w:sz w:val="20"/>
          <w:szCs w:val="20"/>
          <w:lang w:val="en-GB"/>
        </w:rPr>
        <w:t>Tavegil</w:t>
      </w:r>
      <w:proofErr w:type="spellEnd"/>
      <w:r w:rsidRPr="005C409C">
        <w:rPr>
          <w:rFonts w:cs="Arial"/>
          <w:bCs/>
          <w:sz w:val="20"/>
          <w:szCs w:val="20"/>
          <w:lang w:val="en-GB"/>
        </w:rPr>
        <w:t xml:space="preserve"> </w:t>
      </w:r>
      <w:r>
        <w:rPr>
          <w:rFonts w:cs="Arial"/>
          <w:bCs/>
          <w:sz w:val="20"/>
          <w:szCs w:val="20"/>
          <w:lang w:val="en-GB"/>
        </w:rPr>
        <w:t xml:space="preserve">iv </w:t>
      </w:r>
      <w:r w:rsidRPr="005C409C">
        <w:rPr>
          <w:rFonts w:cs="Arial"/>
          <w:bCs/>
          <w:sz w:val="20"/>
          <w:szCs w:val="20"/>
          <w:lang w:val="en-GB"/>
        </w:rPr>
        <w:t xml:space="preserve">30 min </w:t>
      </w:r>
      <w:proofErr w:type="spellStart"/>
      <w:r w:rsidRPr="005C409C">
        <w:rPr>
          <w:rFonts w:cs="Arial"/>
          <w:bCs/>
          <w:sz w:val="20"/>
          <w:szCs w:val="20"/>
          <w:lang w:val="en-GB"/>
        </w:rPr>
        <w:t>vor</w:t>
      </w:r>
      <w:proofErr w:type="spellEnd"/>
      <w:r w:rsidRPr="005C409C">
        <w:rPr>
          <w:rFonts w:cs="Arial"/>
          <w:bCs/>
          <w:sz w:val="20"/>
          <w:szCs w:val="20"/>
          <w:lang w:val="en-GB"/>
        </w:rPr>
        <w:t xml:space="preserve"> Thymoglobulin. </w:t>
      </w:r>
      <w:r w:rsidRPr="005C409C">
        <w:rPr>
          <w:rFonts w:cs="Arial"/>
          <w:bCs/>
          <w:sz w:val="20"/>
          <w:szCs w:val="20"/>
        </w:rPr>
        <w:t>Isolation</w:t>
      </w:r>
      <w:r>
        <w:rPr>
          <w:rFonts w:cs="Arial"/>
          <w:bCs/>
          <w:sz w:val="20"/>
          <w:szCs w:val="20"/>
        </w:rPr>
        <w:t xml:space="preserve">. </w:t>
      </w:r>
    </w:p>
    <w:p w:rsidR="00D53FC7" w:rsidRDefault="00D53FC7" w:rsidP="00D53FC7">
      <w:pPr>
        <w:spacing w:after="120"/>
        <w:ind w:left="567" w:hanging="283"/>
        <w:jc w:val="both"/>
        <w:rPr>
          <w:sz w:val="20"/>
          <w:szCs w:val="20"/>
        </w:rPr>
      </w:pPr>
      <w:r w:rsidRPr="00EE4990">
        <w:rPr>
          <w:rFonts w:cs="Arial"/>
          <w:b/>
          <w:szCs w:val="18"/>
          <w:vertAlign w:val="superscript"/>
        </w:rPr>
        <w:t>b</w:t>
      </w:r>
      <w:r w:rsidRPr="005C409C">
        <w:rPr>
          <w:rFonts w:cs="Arial"/>
          <w:bCs/>
          <w:sz w:val="20"/>
          <w:szCs w:val="20"/>
        </w:rPr>
        <w:t xml:space="preserve"> </w:t>
      </w:r>
      <w:r w:rsidRPr="005C409C">
        <w:rPr>
          <w:rFonts w:cs="Arial"/>
          <w:bCs/>
          <w:sz w:val="20"/>
          <w:szCs w:val="20"/>
        </w:rPr>
        <w:tab/>
      </w:r>
      <w:r w:rsidRPr="005C409C">
        <w:rPr>
          <w:sz w:val="20"/>
          <w:szCs w:val="20"/>
        </w:rPr>
        <w:t>S</w:t>
      </w:r>
      <w:r>
        <w:rPr>
          <w:sz w:val="20"/>
          <w:szCs w:val="20"/>
        </w:rPr>
        <w:t xml:space="preserve">tartdosis </w:t>
      </w:r>
      <w:proofErr w:type="spellStart"/>
      <w:r>
        <w:rPr>
          <w:sz w:val="20"/>
          <w:szCs w:val="20"/>
        </w:rPr>
        <w:t>Tacrolimus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Prograf</w:t>
      </w:r>
      <w:proofErr w:type="spellEnd"/>
      <w:r>
        <w:rPr>
          <w:sz w:val="20"/>
          <w:szCs w:val="20"/>
        </w:rPr>
        <w:t xml:space="preserve"> ®): 0,1 mg / kg </w:t>
      </w:r>
      <w:proofErr w:type="spellStart"/>
      <w:r>
        <w:rPr>
          <w:sz w:val="20"/>
          <w:szCs w:val="20"/>
        </w:rPr>
        <w:t>KG</w:t>
      </w:r>
      <w:proofErr w:type="spellEnd"/>
      <w:r>
        <w:rPr>
          <w:sz w:val="20"/>
          <w:szCs w:val="20"/>
        </w:rPr>
        <w:t>, aufgeteilt in 2 Dosen</w:t>
      </w:r>
    </w:p>
    <w:p w:rsidR="00D53FC7" w:rsidRDefault="00D53FC7" w:rsidP="00D53FC7">
      <w:pPr>
        <w:spacing w:after="120"/>
        <w:ind w:left="567" w:hanging="283"/>
        <w:jc w:val="both"/>
        <w:rPr>
          <w:sz w:val="20"/>
          <w:szCs w:val="20"/>
        </w:rPr>
      </w:pPr>
      <w:r>
        <w:rPr>
          <w:rFonts w:cs="Arial"/>
          <w:b/>
          <w:szCs w:val="18"/>
          <w:vertAlign w:val="superscript"/>
        </w:rPr>
        <w:t>c</w:t>
      </w:r>
      <w:r>
        <w:rPr>
          <w:sz w:val="20"/>
          <w:szCs w:val="20"/>
        </w:rPr>
        <w:tab/>
        <w:t xml:space="preserve">Anpassung an </w:t>
      </w:r>
      <w:proofErr w:type="spellStart"/>
      <w:r>
        <w:rPr>
          <w:sz w:val="20"/>
          <w:szCs w:val="20"/>
        </w:rPr>
        <w:t>Lymphos</w:t>
      </w:r>
      <w:proofErr w:type="spellEnd"/>
      <w:r>
        <w:rPr>
          <w:sz w:val="20"/>
          <w:szCs w:val="20"/>
        </w:rPr>
        <w:t xml:space="preserve"> im </w:t>
      </w:r>
      <w:proofErr w:type="spellStart"/>
      <w:r>
        <w:rPr>
          <w:sz w:val="20"/>
          <w:szCs w:val="20"/>
        </w:rPr>
        <w:t>Diff</w:t>
      </w:r>
      <w:proofErr w:type="spellEnd"/>
      <w:r>
        <w:rPr>
          <w:sz w:val="20"/>
          <w:szCs w:val="20"/>
        </w:rPr>
        <w:t xml:space="preserve">: &gt; 200/µl =&gt; Dosis beibehalten; 100-200/µl =&gt; Dosis halbieren; &lt;100/µl =&gt; </w:t>
      </w:r>
      <w:proofErr w:type="spellStart"/>
      <w:r>
        <w:rPr>
          <w:sz w:val="20"/>
          <w:szCs w:val="20"/>
        </w:rPr>
        <w:t>Thymo</w:t>
      </w:r>
      <w:proofErr w:type="spellEnd"/>
      <w:r>
        <w:rPr>
          <w:sz w:val="20"/>
          <w:szCs w:val="20"/>
        </w:rPr>
        <w:t xml:space="preserve"> pausieren</w:t>
      </w:r>
    </w:p>
    <w:p w:rsidR="00D53FC7" w:rsidRDefault="00D53FC7" w:rsidP="00D53FC7">
      <w:pPr>
        <w:spacing w:after="120"/>
        <w:ind w:left="567" w:hanging="283"/>
        <w:jc w:val="both"/>
        <w:rPr>
          <w:sz w:val="20"/>
          <w:szCs w:val="20"/>
        </w:rPr>
      </w:pPr>
      <w:r>
        <w:rPr>
          <w:rFonts w:cs="Arial"/>
          <w:b/>
          <w:szCs w:val="18"/>
          <w:vertAlign w:val="superscript"/>
        </w:rPr>
        <w:t>d</w:t>
      </w:r>
      <w:r>
        <w:rPr>
          <w:sz w:val="20"/>
          <w:szCs w:val="20"/>
        </w:rPr>
        <w:tab/>
        <w:t>Umstellung auf ein retardiertes Präparat erwägen (</w:t>
      </w:r>
      <w:proofErr w:type="spellStart"/>
      <w:r>
        <w:rPr>
          <w:sz w:val="20"/>
          <w:szCs w:val="20"/>
        </w:rPr>
        <w:t>Advagraf</w:t>
      </w:r>
      <w:proofErr w:type="spellEnd"/>
      <w:r>
        <w:rPr>
          <w:sz w:val="20"/>
          <w:szCs w:val="20"/>
        </w:rPr>
        <w:t xml:space="preserve"> </w:t>
      </w:r>
      <w:r w:rsidRPr="00F928FA">
        <w:rPr>
          <w:sz w:val="20"/>
          <w:szCs w:val="20"/>
          <w:vertAlign w:val="superscript"/>
        </w:rPr>
        <w:t>®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Envarsus</w:t>
      </w:r>
      <w:proofErr w:type="spellEnd"/>
      <w:r>
        <w:rPr>
          <w:sz w:val="20"/>
          <w:szCs w:val="20"/>
        </w:rPr>
        <w:t xml:space="preserve"> </w:t>
      </w:r>
      <w:r w:rsidRPr="00F928FA">
        <w:rPr>
          <w:sz w:val="20"/>
          <w:szCs w:val="20"/>
          <w:vertAlign w:val="superscript"/>
        </w:rPr>
        <w:t>®</w:t>
      </w:r>
      <w:r>
        <w:rPr>
          <w:sz w:val="20"/>
          <w:szCs w:val="20"/>
        </w:rPr>
        <w:t>): V.a. bei Schnell-</w:t>
      </w:r>
      <w:proofErr w:type="spellStart"/>
      <w:r>
        <w:rPr>
          <w:sz w:val="20"/>
          <w:szCs w:val="20"/>
        </w:rPr>
        <w:t>Metabolisierern</w:t>
      </w:r>
      <w:proofErr w:type="spellEnd"/>
      <w:r>
        <w:rPr>
          <w:sz w:val="20"/>
          <w:szCs w:val="20"/>
        </w:rPr>
        <w:t xml:space="preserve"> mit hohen notwendigen Dosierungen (C/D-Ratio &lt;0,75 = </w:t>
      </w:r>
      <w:proofErr w:type="spellStart"/>
      <w:r>
        <w:rPr>
          <w:sz w:val="20"/>
          <w:szCs w:val="20"/>
        </w:rPr>
        <w:t>concentration</w:t>
      </w:r>
      <w:proofErr w:type="spellEnd"/>
      <w:r>
        <w:rPr>
          <w:sz w:val="20"/>
          <w:szCs w:val="20"/>
        </w:rPr>
        <w:t xml:space="preserve"> in </w:t>
      </w:r>
      <w:proofErr w:type="spellStart"/>
      <w:r>
        <w:rPr>
          <w:sz w:val="20"/>
          <w:szCs w:val="20"/>
        </w:rPr>
        <w:t>ng</w:t>
      </w:r>
      <w:proofErr w:type="spellEnd"/>
      <w:r>
        <w:rPr>
          <w:sz w:val="20"/>
          <w:szCs w:val="20"/>
        </w:rPr>
        <w:t xml:space="preserve">/ml / </w:t>
      </w:r>
      <w:proofErr w:type="spellStart"/>
      <w:r>
        <w:rPr>
          <w:sz w:val="20"/>
          <w:szCs w:val="20"/>
        </w:rPr>
        <w:t>dosage</w:t>
      </w:r>
      <w:proofErr w:type="spellEnd"/>
      <w:r>
        <w:rPr>
          <w:sz w:val="20"/>
          <w:szCs w:val="20"/>
        </w:rPr>
        <w:t xml:space="preserve"> in mg/d)</w:t>
      </w:r>
    </w:p>
    <w:p w:rsidR="00D53FC7" w:rsidRDefault="00D53FC7" w:rsidP="00433E19">
      <w:pPr>
        <w:pStyle w:val="Adresse"/>
        <w:rPr>
          <w:sz w:val="28"/>
          <w:szCs w:val="28"/>
        </w:rPr>
      </w:pPr>
    </w:p>
    <w:p w:rsidR="00D53FC7" w:rsidRDefault="00D53FC7" w:rsidP="00D53FC7">
      <w:pPr>
        <w:jc w:val="center"/>
        <w:rPr>
          <w:b/>
          <w:spacing w:val="8"/>
          <w:sz w:val="36"/>
          <w:szCs w:val="26"/>
        </w:rPr>
      </w:pPr>
    </w:p>
    <w:p w:rsidR="00D53FC7" w:rsidRPr="00D53FC7" w:rsidRDefault="00D53FC7" w:rsidP="00D53FC7">
      <w:pPr>
        <w:jc w:val="center"/>
        <w:rPr>
          <w:b/>
          <w:spacing w:val="8"/>
          <w:sz w:val="36"/>
          <w:szCs w:val="26"/>
        </w:rPr>
      </w:pPr>
      <w:r w:rsidRPr="00D53FC7">
        <w:rPr>
          <w:b/>
          <w:spacing w:val="8"/>
          <w:sz w:val="36"/>
          <w:szCs w:val="26"/>
        </w:rPr>
        <w:lastRenderedPageBreak/>
        <w:t xml:space="preserve">Immunsuppression nach </w:t>
      </w:r>
      <w:proofErr w:type="spellStart"/>
      <w:r w:rsidRPr="00D53FC7">
        <w:rPr>
          <w:b/>
          <w:spacing w:val="8"/>
          <w:sz w:val="36"/>
          <w:szCs w:val="26"/>
        </w:rPr>
        <w:t>NTx</w:t>
      </w:r>
      <w:proofErr w:type="spellEnd"/>
      <w:r w:rsidRPr="00D53FC7">
        <w:rPr>
          <w:b/>
          <w:spacing w:val="8"/>
          <w:sz w:val="36"/>
          <w:szCs w:val="26"/>
        </w:rPr>
        <w:t>, V2022</w:t>
      </w:r>
    </w:p>
    <w:p w:rsidR="00D53FC7" w:rsidRDefault="00D53FC7" w:rsidP="00D53FC7">
      <w:pPr>
        <w:jc w:val="center"/>
        <w:rPr>
          <w:b/>
          <w:sz w:val="28"/>
          <w:szCs w:val="28"/>
        </w:rPr>
      </w:pPr>
    </w:p>
    <w:p w:rsidR="00D53FC7" w:rsidRDefault="00D53FC7" w:rsidP="00D53FC7">
      <w:pPr>
        <w:pBdr>
          <w:top w:val="single" w:sz="8" w:space="4" w:color="auto" w:shadow="1"/>
          <w:left w:val="single" w:sz="8" w:space="4" w:color="auto" w:shadow="1"/>
          <w:bottom w:val="single" w:sz="8" w:space="4" w:color="auto" w:shadow="1"/>
          <w:right w:val="single" w:sz="8" w:space="4" w:color="auto" w:shadow="1"/>
        </w:pBdr>
        <w:shd w:val="clear" w:color="auto" w:fill="FFFF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Gruppe mit immunologisch mittelhohem Risiko:</w:t>
      </w:r>
    </w:p>
    <w:p w:rsidR="00D53FC7" w:rsidRPr="00911E4B" w:rsidRDefault="00D53FC7" w:rsidP="00D53FC7">
      <w:pPr>
        <w:numPr>
          <w:ilvl w:val="0"/>
          <w:numId w:val="25"/>
        </w:numPr>
        <w:pBdr>
          <w:top w:val="single" w:sz="8" w:space="4" w:color="auto" w:shadow="1"/>
          <w:left w:val="single" w:sz="8" w:space="4" w:color="auto" w:shadow="1"/>
          <w:bottom w:val="single" w:sz="8" w:space="4" w:color="auto" w:shadow="1"/>
          <w:right w:val="single" w:sz="8" w:space="4" w:color="auto" w:shadow="1"/>
        </w:pBdr>
        <w:shd w:val="clear" w:color="auto" w:fill="FFFF00"/>
        <w:jc w:val="center"/>
        <w:rPr>
          <w:b/>
          <w:sz w:val="28"/>
          <w:szCs w:val="28"/>
        </w:rPr>
      </w:pPr>
      <w:r>
        <w:rPr>
          <w:sz w:val="24"/>
          <w:szCs w:val="24"/>
        </w:rPr>
        <w:t>DSA mit MFI &gt; 1000 / &lt; 1500</w:t>
      </w:r>
    </w:p>
    <w:p w:rsidR="00D53FC7" w:rsidRPr="00086D86" w:rsidRDefault="00D53FC7" w:rsidP="00D53FC7">
      <w:pPr>
        <w:numPr>
          <w:ilvl w:val="0"/>
          <w:numId w:val="25"/>
        </w:numPr>
        <w:pBdr>
          <w:top w:val="single" w:sz="8" w:space="4" w:color="auto" w:shadow="1"/>
          <w:left w:val="single" w:sz="8" w:space="4" w:color="auto" w:shadow="1"/>
          <w:bottom w:val="single" w:sz="8" w:space="4" w:color="auto" w:shadow="1"/>
          <w:right w:val="single" w:sz="8" w:space="4" w:color="auto" w:shadow="1"/>
        </w:pBdr>
        <w:shd w:val="clear" w:color="auto" w:fill="FFFF00"/>
        <w:jc w:val="center"/>
        <w:rPr>
          <w:b/>
          <w:sz w:val="28"/>
          <w:szCs w:val="28"/>
        </w:rPr>
      </w:pPr>
      <w:r>
        <w:rPr>
          <w:sz w:val="24"/>
          <w:szCs w:val="24"/>
        </w:rPr>
        <w:t>Re-</w:t>
      </w:r>
      <w:proofErr w:type="spellStart"/>
      <w:r>
        <w:rPr>
          <w:sz w:val="24"/>
          <w:szCs w:val="24"/>
        </w:rPr>
        <w:t>Tx</w:t>
      </w:r>
      <w:proofErr w:type="spellEnd"/>
      <w:r>
        <w:rPr>
          <w:sz w:val="24"/>
          <w:szCs w:val="24"/>
        </w:rPr>
        <w:t xml:space="preserve"> </w:t>
      </w:r>
      <w:r w:rsidRPr="00EB73A1">
        <w:rPr>
          <w:sz w:val="24"/>
          <w:szCs w:val="24"/>
          <w:u w:val="single"/>
        </w:rPr>
        <w:t>ohne</w:t>
      </w:r>
      <w:r>
        <w:rPr>
          <w:sz w:val="24"/>
          <w:szCs w:val="24"/>
        </w:rPr>
        <w:t xml:space="preserve"> frühen immunologisch bedingten </w:t>
      </w:r>
      <w:proofErr w:type="spellStart"/>
      <w:r>
        <w:rPr>
          <w:sz w:val="24"/>
          <w:szCs w:val="24"/>
        </w:rPr>
        <w:t>TxVerlust</w:t>
      </w:r>
      <w:proofErr w:type="spellEnd"/>
    </w:p>
    <w:p w:rsidR="00D53FC7" w:rsidRPr="00EB73A1" w:rsidRDefault="00D53FC7" w:rsidP="00D53FC7">
      <w:pPr>
        <w:numPr>
          <w:ilvl w:val="0"/>
          <w:numId w:val="25"/>
        </w:numPr>
        <w:pBdr>
          <w:top w:val="single" w:sz="8" w:space="4" w:color="auto" w:shadow="1"/>
          <w:left w:val="single" w:sz="8" w:space="4" w:color="auto" w:shadow="1"/>
          <w:bottom w:val="single" w:sz="8" w:space="4" w:color="auto" w:shadow="1"/>
          <w:right w:val="single" w:sz="8" w:space="4" w:color="auto" w:shadow="1"/>
        </w:pBdr>
        <w:shd w:val="clear" w:color="auto" w:fill="FFFF00"/>
        <w:jc w:val="center"/>
        <w:rPr>
          <w:b/>
          <w:sz w:val="28"/>
          <w:szCs w:val="28"/>
        </w:rPr>
      </w:pPr>
      <w:r>
        <w:rPr>
          <w:sz w:val="24"/>
          <w:szCs w:val="24"/>
        </w:rPr>
        <w:t>ABO-inkompatible LSP</w:t>
      </w:r>
    </w:p>
    <w:p w:rsidR="00D53FC7" w:rsidRDefault="00D53FC7" w:rsidP="00D53FC7">
      <w:pPr>
        <w:ind w:left="360" w:right="-664"/>
        <w:rPr>
          <w:b/>
          <w:sz w:val="28"/>
          <w:szCs w:val="28"/>
        </w:rPr>
      </w:pPr>
    </w:p>
    <w:p w:rsidR="00D53FC7" w:rsidRDefault="00D53FC7" w:rsidP="00D53FC7">
      <w:pPr>
        <w:ind w:left="360" w:right="-664"/>
        <w:rPr>
          <w:b/>
          <w:sz w:val="28"/>
          <w:szCs w:val="28"/>
        </w:rPr>
      </w:pPr>
    </w:p>
    <w:p w:rsidR="00D53FC7" w:rsidRPr="00EB73A1" w:rsidRDefault="00D53FC7" w:rsidP="00D53FC7">
      <w:pPr>
        <w:numPr>
          <w:ilvl w:val="0"/>
          <w:numId w:val="23"/>
        </w:numPr>
        <w:tabs>
          <w:tab w:val="clear" w:pos="720"/>
          <w:tab w:val="num" w:pos="284"/>
        </w:tabs>
        <w:ind w:left="284" w:right="-664" w:hanging="284"/>
        <w:rPr>
          <w:b/>
        </w:rPr>
      </w:pPr>
      <w:r w:rsidRPr="00EB73A1">
        <w:rPr>
          <w:b/>
        </w:rPr>
        <w:t xml:space="preserve">Induktion </w:t>
      </w:r>
      <w:r>
        <w:rPr>
          <w:b/>
        </w:rPr>
        <w:t xml:space="preserve">mit </w:t>
      </w:r>
      <w:proofErr w:type="spellStart"/>
      <w:r>
        <w:rPr>
          <w:b/>
        </w:rPr>
        <w:t>Basiliximab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Simulect</w:t>
      </w:r>
      <w:proofErr w:type="spellEnd"/>
      <w:r>
        <w:rPr>
          <w:b/>
        </w:rPr>
        <w:t xml:space="preserve"> </w:t>
      </w:r>
      <w:r w:rsidRPr="00EB73A1">
        <w:rPr>
          <w:b/>
          <w:vertAlign w:val="superscript"/>
        </w:rPr>
        <w:t>®</w:t>
      </w:r>
      <w:r>
        <w:rPr>
          <w:b/>
        </w:rPr>
        <w:t xml:space="preserve">) 20 mg </w:t>
      </w:r>
      <w:proofErr w:type="spellStart"/>
      <w:r>
        <w:rPr>
          <w:b/>
        </w:rPr>
        <w:t>präTx</w:t>
      </w:r>
      <w:proofErr w:type="spellEnd"/>
      <w:r>
        <w:rPr>
          <w:b/>
        </w:rPr>
        <w:t xml:space="preserve"> an Tag 0 sowie Tag 4</w:t>
      </w:r>
    </w:p>
    <w:p w:rsidR="00D53FC7" w:rsidRPr="00EB73A1" w:rsidRDefault="00D53FC7" w:rsidP="00D53FC7">
      <w:pPr>
        <w:numPr>
          <w:ilvl w:val="0"/>
          <w:numId w:val="23"/>
        </w:numPr>
        <w:tabs>
          <w:tab w:val="clear" w:pos="720"/>
          <w:tab w:val="num" w:pos="284"/>
        </w:tabs>
        <w:ind w:left="284" w:right="-664" w:hanging="284"/>
        <w:rPr>
          <w:b/>
        </w:rPr>
      </w:pPr>
      <w:proofErr w:type="spellStart"/>
      <w:r w:rsidRPr="00EB73A1">
        <w:rPr>
          <w:b/>
        </w:rPr>
        <w:t>Tacrolimus</w:t>
      </w:r>
      <w:proofErr w:type="spellEnd"/>
      <w:r w:rsidRPr="00EB73A1">
        <w:rPr>
          <w:b/>
        </w:rPr>
        <w:t xml:space="preserve"> mit Startdosis </w:t>
      </w:r>
      <w:r>
        <w:rPr>
          <w:b/>
        </w:rPr>
        <w:t>0</w:t>
      </w:r>
      <w:r w:rsidRPr="00EB73A1">
        <w:rPr>
          <w:b/>
        </w:rPr>
        <w:t>,</w:t>
      </w:r>
      <w:r>
        <w:rPr>
          <w:b/>
        </w:rPr>
        <w:t>1</w:t>
      </w:r>
      <w:r w:rsidRPr="00EB73A1">
        <w:rPr>
          <w:b/>
        </w:rPr>
        <w:t xml:space="preserve"> mg / kg + M</w:t>
      </w:r>
      <w:r>
        <w:rPr>
          <w:b/>
        </w:rPr>
        <w:t>PA</w:t>
      </w:r>
      <w:r w:rsidRPr="00EB73A1">
        <w:rPr>
          <w:b/>
        </w:rPr>
        <w:t xml:space="preserve"> + </w:t>
      </w:r>
      <w:proofErr w:type="spellStart"/>
      <w:r w:rsidRPr="00EB73A1">
        <w:rPr>
          <w:b/>
        </w:rPr>
        <w:t>Pred</w:t>
      </w:r>
      <w:proofErr w:type="spellEnd"/>
    </w:p>
    <w:p w:rsidR="00D53FC7" w:rsidRDefault="00D53FC7" w:rsidP="00D53FC7">
      <w:pPr>
        <w:jc w:val="center"/>
        <w:rPr>
          <w:b/>
          <w:sz w:val="28"/>
          <w:szCs w:val="28"/>
        </w:rPr>
      </w:pPr>
    </w:p>
    <w:p w:rsidR="00D53FC7" w:rsidRDefault="00D53FC7" w:rsidP="00D53FC7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449"/>
        <w:gridCol w:w="1658"/>
        <w:gridCol w:w="1417"/>
        <w:gridCol w:w="1372"/>
      </w:tblGrid>
      <w:tr w:rsidR="00D53FC7" w:rsidRPr="007772B0" w:rsidTr="00D53FC7">
        <w:trPr>
          <w:trHeight w:val="924"/>
          <w:jc w:val="center"/>
        </w:trPr>
        <w:tc>
          <w:tcPr>
            <w:tcW w:w="1534" w:type="dxa"/>
            <w:shd w:val="clear" w:color="auto" w:fill="auto"/>
          </w:tcPr>
          <w:p w:rsidR="00D53FC7" w:rsidRPr="007772B0" w:rsidRDefault="00D53FC7" w:rsidP="00D53FC7">
            <w:pPr>
              <w:jc w:val="center"/>
              <w:rPr>
                <w:b/>
                <w:szCs w:val="18"/>
              </w:rPr>
            </w:pPr>
          </w:p>
        </w:tc>
        <w:tc>
          <w:tcPr>
            <w:tcW w:w="1449" w:type="dxa"/>
            <w:shd w:val="clear" w:color="auto" w:fill="C0C0C0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 w:rsidRPr="007772B0">
              <w:rPr>
                <w:rFonts w:cs="Arial"/>
                <w:b/>
                <w:szCs w:val="18"/>
              </w:rPr>
              <w:t xml:space="preserve">Steroide </w:t>
            </w:r>
          </w:p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 w:rsidRPr="007772B0">
              <w:rPr>
                <w:rFonts w:cs="Arial"/>
                <w:b/>
                <w:szCs w:val="18"/>
              </w:rPr>
              <w:t>in mg / die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Basiliximab</w:t>
            </w:r>
            <w:proofErr w:type="spellEnd"/>
          </w:p>
        </w:tc>
        <w:tc>
          <w:tcPr>
            <w:tcW w:w="1417" w:type="dxa"/>
            <w:shd w:val="clear" w:color="auto" w:fill="C0C0C0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proofErr w:type="spellStart"/>
            <w:r w:rsidRPr="007772B0">
              <w:rPr>
                <w:rFonts w:cs="Arial"/>
                <w:b/>
                <w:szCs w:val="18"/>
              </w:rPr>
              <w:t>Tacrolimus</w:t>
            </w:r>
            <w:proofErr w:type="spellEnd"/>
          </w:p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 w:rsidRPr="007772B0">
              <w:rPr>
                <w:rFonts w:cs="Arial"/>
                <w:b/>
                <w:szCs w:val="18"/>
              </w:rPr>
              <w:t xml:space="preserve">-Zielspiegel   in </w:t>
            </w:r>
            <w:proofErr w:type="spellStart"/>
            <w:r w:rsidRPr="007772B0">
              <w:rPr>
                <w:rFonts w:cs="Arial"/>
                <w:b/>
                <w:szCs w:val="18"/>
              </w:rPr>
              <w:t>ng</w:t>
            </w:r>
            <w:proofErr w:type="spellEnd"/>
            <w:r w:rsidRPr="007772B0">
              <w:rPr>
                <w:rFonts w:cs="Arial"/>
                <w:b/>
                <w:szCs w:val="18"/>
              </w:rPr>
              <w:t xml:space="preserve">/ml) </w:t>
            </w:r>
            <w:r>
              <w:rPr>
                <w:rFonts w:cs="Arial"/>
                <w:b/>
                <w:szCs w:val="18"/>
                <w:vertAlign w:val="superscript"/>
              </w:rPr>
              <w:t>a</w:t>
            </w:r>
          </w:p>
        </w:tc>
        <w:tc>
          <w:tcPr>
            <w:tcW w:w="1372" w:type="dxa"/>
            <w:shd w:val="clear" w:color="auto" w:fill="C0C0C0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 w:rsidRPr="007772B0">
              <w:rPr>
                <w:rFonts w:cs="Arial"/>
                <w:b/>
                <w:szCs w:val="18"/>
              </w:rPr>
              <w:t>M</w:t>
            </w:r>
            <w:r>
              <w:rPr>
                <w:rFonts w:cs="Arial"/>
                <w:b/>
                <w:szCs w:val="18"/>
              </w:rPr>
              <w:t>PA</w:t>
            </w:r>
            <w:r w:rsidRPr="007772B0">
              <w:rPr>
                <w:rFonts w:cs="Arial"/>
                <w:b/>
                <w:szCs w:val="18"/>
              </w:rPr>
              <w:t xml:space="preserve"> </w:t>
            </w:r>
          </w:p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 w:rsidRPr="007772B0">
              <w:rPr>
                <w:rFonts w:cs="Arial"/>
                <w:b/>
                <w:szCs w:val="18"/>
              </w:rPr>
              <w:t>in mg / die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FC7" w:rsidRPr="007772B0" w:rsidRDefault="00D53FC7" w:rsidP="00D53FC7">
            <w:pPr>
              <w:ind w:firstLineChars="100" w:firstLine="180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Tag 0 </w:t>
            </w:r>
            <w:proofErr w:type="spellStart"/>
            <w:r w:rsidRPr="007772B0">
              <w:rPr>
                <w:rFonts w:cs="Arial"/>
                <w:szCs w:val="18"/>
              </w:rPr>
              <w:t>prä</w:t>
            </w:r>
            <w:proofErr w:type="spellEnd"/>
            <w:r w:rsidRPr="007772B0">
              <w:rPr>
                <w:rFonts w:cs="Arial"/>
                <w:szCs w:val="18"/>
              </w:rPr>
              <w:t xml:space="preserve"> </w:t>
            </w:r>
            <w:proofErr w:type="spellStart"/>
            <w:r w:rsidRPr="007772B0">
              <w:rPr>
                <w:rFonts w:cs="Arial"/>
                <w:szCs w:val="18"/>
              </w:rPr>
              <w:t>Tx</w:t>
            </w:r>
            <w:proofErr w:type="spellEnd"/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>2</w:t>
            </w:r>
            <w:r>
              <w:rPr>
                <w:rFonts w:cs="Arial"/>
                <w:szCs w:val="18"/>
              </w:rPr>
              <w:t>5</w:t>
            </w:r>
            <w:r w:rsidRPr="007772B0">
              <w:rPr>
                <w:rFonts w:cs="Arial"/>
                <w:szCs w:val="18"/>
              </w:rPr>
              <w:t xml:space="preserve">0 </w:t>
            </w:r>
            <w:r>
              <w:rPr>
                <w:rFonts w:cs="Arial"/>
                <w:szCs w:val="18"/>
              </w:rPr>
              <w:t>mg iv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FC7" w:rsidRPr="007772B0" w:rsidRDefault="00D53FC7" w:rsidP="00D53FC7">
            <w:pPr>
              <w:ind w:leftChars="-64" w:left="-11" w:hangingChars="58" w:hanging="104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 mg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thinReverseDiagStripe" w:color="auto" w:fill="auto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1000 </w:t>
            </w:r>
            <w:proofErr w:type="spellStart"/>
            <w:r w:rsidRPr="007772B0">
              <w:rPr>
                <w:rFonts w:cs="Arial"/>
                <w:szCs w:val="18"/>
              </w:rPr>
              <w:t>präOP</w:t>
            </w:r>
            <w:proofErr w:type="spellEnd"/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ind w:leftChars="-64" w:left="-11" w:hangingChars="58" w:hanging="104"/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>Tag 1-3</w:t>
            </w:r>
          </w:p>
        </w:tc>
        <w:tc>
          <w:tcPr>
            <w:tcW w:w="1449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20 mg </w:t>
            </w:r>
            <w:proofErr w:type="spellStart"/>
            <w:r>
              <w:rPr>
                <w:rFonts w:cs="Arial"/>
                <w:szCs w:val="18"/>
              </w:rPr>
              <w:t>po</w:t>
            </w:r>
            <w:proofErr w:type="spellEnd"/>
          </w:p>
        </w:tc>
        <w:tc>
          <w:tcPr>
            <w:tcW w:w="1658" w:type="dxa"/>
            <w:tcBorders>
              <w:bottom w:val="single" w:sz="8" w:space="0" w:color="auto"/>
            </w:tcBorders>
            <w:shd w:val="thinReverseDiagStripe" w:color="auto" w:fill="FFFFFF" w:themeFill="background1"/>
            <w:vAlign w:val="center"/>
          </w:tcPr>
          <w:p w:rsidR="00D53FC7" w:rsidRPr="007772B0" w:rsidRDefault="00D53FC7" w:rsidP="00D53FC7">
            <w:pPr>
              <w:ind w:leftChars="-64" w:left="-11" w:hangingChars="58" w:hanging="104"/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10-12</w:t>
            </w:r>
          </w:p>
        </w:tc>
        <w:tc>
          <w:tcPr>
            <w:tcW w:w="1372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2x 1000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ind w:leftChars="-64" w:left="-11" w:hangingChars="58" w:hanging="104"/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>Tag 4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ind w:leftChars="-64" w:left="-11" w:hangingChars="58" w:hanging="104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20 mg </w:t>
            </w:r>
            <w:proofErr w:type="spellStart"/>
            <w:r>
              <w:rPr>
                <w:rFonts w:cs="Arial"/>
                <w:szCs w:val="18"/>
              </w:rPr>
              <w:t>po</w:t>
            </w:r>
            <w:proofErr w:type="spellEnd"/>
          </w:p>
        </w:tc>
        <w:tc>
          <w:tcPr>
            <w:tcW w:w="16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FC7" w:rsidRPr="007772B0" w:rsidRDefault="00D53FC7" w:rsidP="00D53FC7">
            <w:pPr>
              <w:ind w:leftChars="-64" w:left="-11" w:hangingChars="58" w:hanging="104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 mg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10-12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>2x 1000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ind w:firstLineChars="100" w:firstLine="180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Tag </w:t>
            </w:r>
            <w:r>
              <w:rPr>
                <w:rFonts w:cs="Arial"/>
                <w:szCs w:val="18"/>
              </w:rPr>
              <w:t>5</w:t>
            </w:r>
            <w:r w:rsidRPr="007772B0"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>14</w:t>
            </w:r>
          </w:p>
        </w:tc>
        <w:tc>
          <w:tcPr>
            <w:tcW w:w="1449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20 mg </w:t>
            </w:r>
            <w:proofErr w:type="spellStart"/>
            <w:r>
              <w:rPr>
                <w:rFonts w:cs="Arial"/>
                <w:szCs w:val="18"/>
              </w:rPr>
              <w:t>po</w:t>
            </w:r>
            <w:proofErr w:type="spellEnd"/>
          </w:p>
        </w:tc>
        <w:tc>
          <w:tcPr>
            <w:tcW w:w="1658" w:type="dxa"/>
            <w:shd w:val="thinReverseDiagStripe" w:color="auto" w:fill="auto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10-12</w:t>
            </w:r>
          </w:p>
        </w:tc>
        <w:tc>
          <w:tcPr>
            <w:tcW w:w="1372" w:type="dxa"/>
            <w:shd w:val="clear" w:color="auto" w:fill="E6E6E6"/>
            <w:vAlign w:val="center"/>
          </w:tcPr>
          <w:p w:rsidR="00D53FC7" w:rsidRPr="00B93749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>2x 1000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Tag 15-30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10 mg </w:t>
            </w:r>
            <w:proofErr w:type="spellStart"/>
            <w:r>
              <w:rPr>
                <w:rFonts w:cs="Arial"/>
                <w:szCs w:val="18"/>
              </w:rPr>
              <w:t>po</w:t>
            </w:r>
            <w:proofErr w:type="spellEnd"/>
          </w:p>
        </w:tc>
        <w:tc>
          <w:tcPr>
            <w:tcW w:w="1658" w:type="dxa"/>
            <w:tcBorders>
              <w:bottom w:val="single" w:sz="8" w:space="0" w:color="auto"/>
            </w:tcBorders>
            <w:shd w:val="thinReverseDiagStripe" w:color="auto" w:fill="auto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10-12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>2x 1000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ind w:firstLineChars="100" w:firstLine="180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Monat </w:t>
            </w:r>
            <w:r>
              <w:rPr>
                <w:rFonts w:cs="Arial"/>
                <w:szCs w:val="18"/>
              </w:rPr>
              <w:t>2+3</w:t>
            </w:r>
          </w:p>
        </w:tc>
        <w:tc>
          <w:tcPr>
            <w:tcW w:w="1449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5 mg </w:t>
            </w:r>
            <w:proofErr w:type="spellStart"/>
            <w:r>
              <w:rPr>
                <w:rFonts w:cs="Arial"/>
                <w:szCs w:val="18"/>
              </w:rPr>
              <w:t>po</w:t>
            </w:r>
            <w:proofErr w:type="spellEnd"/>
          </w:p>
        </w:tc>
        <w:tc>
          <w:tcPr>
            <w:tcW w:w="1658" w:type="dxa"/>
            <w:shd w:val="thinReverseDiagStripe" w:color="auto" w:fill="auto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8-10</w:t>
            </w:r>
          </w:p>
        </w:tc>
        <w:tc>
          <w:tcPr>
            <w:tcW w:w="1372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>2x 1000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ind w:firstLineChars="100" w:firstLine="180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Monat </w:t>
            </w:r>
            <w:r>
              <w:rPr>
                <w:rFonts w:cs="Arial"/>
                <w:szCs w:val="18"/>
              </w:rPr>
              <w:t>4-12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5 mg </w:t>
            </w:r>
            <w:proofErr w:type="spellStart"/>
            <w:r>
              <w:rPr>
                <w:rFonts w:cs="Arial"/>
                <w:szCs w:val="18"/>
              </w:rPr>
              <w:t>po</w:t>
            </w:r>
            <w:proofErr w:type="spellEnd"/>
          </w:p>
        </w:tc>
        <w:tc>
          <w:tcPr>
            <w:tcW w:w="1658" w:type="dxa"/>
            <w:tcBorders>
              <w:bottom w:val="single" w:sz="8" w:space="0" w:color="auto"/>
            </w:tcBorders>
            <w:shd w:val="thinReverseDiagStripe" w:color="auto" w:fill="auto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6-8 </w:t>
            </w:r>
            <w:r>
              <w:rPr>
                <w:rFonts w:cs="Arial"/>
                <w:b/>
                <w:szCs w:val="18"/>
                <w:vertAlign w:val="superscript"/>
              </w:rPr>
              <w:t>b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>2x 1000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ab </w:t>
            </w:r>
            <w:r w:rsidRPr="007772B0">
              <w:rPr>
                <w:rFonts w:cs="Arial"/>
                <w:szCs w:val="18"/>
              </w:rPr>
              <w:t xml:space="preserve">Monat </w:t>
            </w:r>
            <w:r>
              <w:rPr>
                <w:rFonts w:cs="Arial"/>
                <w:szCs w:val="18"/>
              </w:rPr>
              <w:t>12</w:t>
            </w:r>
          </w:p>
        </w:tc>
        <w:tc>
          <w:tcPr>
            <w:tcW w:w="1449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 mg alternierend</w:t>
            </w:r>
          </w:p>
        </w:tc>
        <w:tc>
          <w:tcPr>
            <w:tcW w:w="1658" w:type="dxa"/>
            <w:shd w:val="thinReverseDiagStripe" w:color="auto" w:fill="auto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5-7 </w:t>
            </w:r>
            <w:r>
              <w:rPr>
                <w:rFonts w:cs="Arial"/>
                <w:b/>
                <w:szCs w:val="18"/>
                <w:vertAlign w:val="superscript"/>
              </w:rPr>
              <w:t>b</w:t>
            </w:r>
          </w:p>
        </w:tc>
        <w:tc>
          <w:tcPr>
            <w:tcW w:w="1372" w:type="dxa"/>
            <w:shd w:val="clear" w:color="auto" w:fill="E6E6E6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>2x 1000</w:t>
            </w:r>
          </w:p>
        </w:tc>
      </w:tr>
    </w:tbl>
    <w:p w:rsidR="00D53FC7" w:rsidRDefault="00D53FC7" w:rsidP="00D53FC7">
      <w:pPr>
        <w:ind w:left="567" w:hanging="567"/>
        <w:jc w:val="both"/>
        <w:rPr>
          <w:rFonts w:cs="Arial"/>
          <w:b/>
          <w:bCs/>
          <w:sz w:val="24"/>
          <w:szCs w:val="24"/>
        </w:rPr>
      </w:pPr>
    </w:p>
    <w:p w:rsidR="00D53FC7" w:rsidRDefault="00D53FC7" w:rsidP="00D53FC7">
      <w:pPr>
        <w:ind w:left="567" w:hanging="567"/>
        <w:jc w:val="both"/>
        <w:rPr>
          <w:rFonts w:cs="Arial"/>
          <w:b/>
          <w:bCs/>
          <w:sz w:val="24"/>
          <w:szCs w:val="24"/>
        </w:rPr>
      </w:pPr>
    </w:p>
    <w:p w:rsidR="00D53FC7" w:rsidRDefault="00D53FC7" w:rsidP="00D53FC7">
      <w:pPr>
        <w:ind w:left="567" w:hanging="567"/>
        <w:jc w:val="both"/>
        <w:rPr>
          <w:rFonts w:cs="Arial"/>
          <w:b/>
          <w:bCs/>
          <w:sz w:val="24"/>
          <w:szCs w:val="24"/>
        </w:rPr>
      </w:pPr>
    </w:p>
    <w:p w:rsidR="00D53FC7" w:rsidRDefault="00D53FC7" w:rsidP="00D53FC7">
      <w:pPr>
        <w:spacing w:after="120"/>
        <w:ind w:left="567" w:hanging="283"/>
        <w:jc w:val="both"/>
        <w:rPr>
          <w:sz w:val="20"/>
          <w:szCs w:val="20"/>
        </w:rPr>
      </w:pPr>
      <w:r>
        <w:rPr>
          <w:rFonts w:cs="Arial"/>
          <w:b/>
          <w:szCs w:val="18"/>
          <w:vertAlign w:val="superscript"/>
        </w:rPr>
        <w:t>a</w:t>
      </w:r>
      <w:r w:rsidRPr="005C409C">
        <w:rPr>
          <w:rFonts w:cs="Arial"/>
          <w:bCs/>
          <w:sz w:val="20"/>
          <w:szCs w:val="20"/>
        </w:rPr>
        <w:t xml:space="preserve"> </w:t>
      </w:r>
      <w:r w:rsidRPr="005C409C">
        <w:rPr>
          <w:rFonts w:cs="Arial"/>
          <w:bCs/>
          <w:sz w:val="20"/>
          <w:szCs w:val="20"/>
        </w:rPr>
        <w:tab/>
      </w:r>
      <w:r w:rsidRPr="005C409C">
        <w:rPr>
          <w:sz w:val="20"/>
          <w:szCs w:val="20"/>
        </w:rPr>
        <w:t>S</w:t>
      </w:r>
      <w:r>
        <w:rPr>
          <w:sz w:val="20"/>
          <w:szCs w:val="20"/>
        </w:rPr>
        <w:t xml:space="preserve">tartdosis </w:t>
      </w:r>
      <w:proofErr w:type="spellStart"/>
      <w:r>
        <w:rPr>
          <w:sz w:val="20"/>
          <w:szCs w:val="20"/>
        </w:rPr>
        <w:t>Tacrolimus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Prograf</w:t>
      </w:r>
      <w:proofErr w:type="spellEnd"/>
      <w:r>
        <w:rPr>
          <w:sz w:val="20"/>
          <w:szCs w:val="20"/>
        </w:rPr>
        <w:t xml:space="preserve"> ®): 0,1 mg / kg, aufgeteilt in 2 Dosen</w:t>
      </w:r>
    </w:p>
    <w:p w:rsidR="00D53FC7" w:rsidRDefault="00D53FC7" w:rsidP="00D53FC7">
      <w:pPr>
        <w:spacing w:after="120"/>
        <w:ind w:left="567" w:hanging="283"/>
        <w:jc w:val="both"/>
        <w:rPr>
          <w:sz w:val="20"/>
          <w:szCs w:val="20"/>
        </w:rPr>
      </w:pPr>
      <w:r>
        <w:rPr>
          <w:rFonts w:cs="Arial"/>
          <w:b/>
          <w:bCs/>
          <w:szCs w:val="18"/>
          <w:vertAlign w:val="superscript"/>
        </w:rPr>
        <w:t>b</w:t>
      </w:r>
      <w:r w:rsidRPr="005C409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B93749">
        <w:rPr>
          <w:sz w:val="20"/>
          <w:szCs w:val="20"/>
        </w:rPr>
        <w:t>Umstellung auf ein retardiertes Präparat erwägen (</w:t>
      </w:r>
      <w:proofErr w:type="spellStart"/>
      <w:r w:rsidRPr="00B93749">
        <w:rPr>
          <w:sz w:val="20"/>
          <w:szCs w:val="20"/>
        </w:rPr>
        <w:t>Advagraf</w:t>
      </w:r>
      <w:proofErr w:type="spellEnd"/>
      <w:r w:rsidRPr="00B93749">
        <w:rPr>
          <w:sz w:val="20"/>
          <w:szCs w:val="20"/>
        </w:rPr>
        <w:t xml:space="preserve"> ®, </w:t>
      </w:r>
      <w:proofErr w:type="spellStart"/>
      <w:r w:rsidRPr="00B93749">
        <w:rPr>
          <w:sz w:val="20"/>
          <w:szCs w:val="20"/>
        </w:rPr>
        <w:t>Envarsus</w:t>
      </w:r>
      <w:proofErr w:type="spellEnd"/>
      <w:r w:rsidRPr="00B93749">
        <w:rPr>
          <w:sz w:val="20"/>
          <w:szCs w:val="20"/>
        </w:rPr>
        <w:t xml:space="preserve"> ®): V.a. bei Schnell-</w:t>
      </w:r>
      <w:proofErr w:type="spellStart"/>
      <w:r w:rsidRPr="00B93749">
        <w:rPr>
          <w:sz w:val="20"/>
          <w:szCs w:val="20"/>
        </w:rPr>
        <w:t>Metabolisierern</w:t>
      </w:r>
      <w:proofErr w:type="spellEnd"/>
      <w:r w:rsidRPr="00B93749">
        <w:rPr>
          <w:sz w:val="20"/>
          <w:szCs w:val="20"/>
        </w:rPr>
        <w:t xml:space="preserve"> mit hohen notwendigen Dosierungen (C/D-Ratio &lt;0,75 = </w:t>
      </w:r>
      <w:proofErr w:type="spellStart"/>
      <w:r w:rsidRPr="00B93749">
        <w:rPr>
          <w:sz w:val="20"/>
          <w:szCs w:val="20"/>
        </w:rPr>
        <w:t>concentration</w:t>
      </w:r>
      <w:proofErr w:type="spellEnd"/>
      <w:r w:rsidRPr="00B93749">
        <w:rPr>
          <w:sz w:val="20"/>
          <w:szCs w:val="20"/>
        </w:rPr>
        <w:t xml:space="preserve"> in </w:t>
      </w:r>
      <w:proofErr w:type="spellStart"/>
      <w:r w:rsidRPr="00B93749">
        <w:rPr>
          <w:sz w:val="20"/>
          <w:szCs w:val="20"/>
        </w:rPr>
        <w:t>ng</w:t>
      </w:r>
      <w:proofErr w:type="spellEnd"/>
      <w:r w:rsidRPr="00B93749">
        <w:rPr>
          <w:sz w:val="20"/>
          <w:szCs w:val="20"/>
        </w:rPr>
        <w:t xml:space="preserve">/ml / </w:t>
      </w:r>
      <w:proofErr w:type="spellStart"/>
      <w:r w:rsidRPr="00B93749">
        <w:rPr>
          <w:sz w:val="20"/>
          <w:szCs w:val="20"/>
        </w:rPr>
        <w:t>dosage</w:t>
      </w:r>
      <w:proofErr w:type="spellEnd"/>
      <w:r w:rsidRPr="00B93749">
        <w:rPr>
          <w:sz w:val="20"/>
          <w:szCs w:val="20"/>
        </w:rPr>
        <w:t xml:space="preserve"> in mg/d)</w:t>
      </w:r>
    </w:p>
    <w:p w:rsidR="00D53FC7" w:rsidRDefault="00D53FC7" w:rsidP="00433E19">
      <w:pPr>
        <w:pStyle w:val="Adresse"/>
        <w:rPr>
          <w:sz w:val="28"/>
          <w:szCs w:val="28"/>
        </w:rPr>
      </w:pPr>
    </w:p>
    <w:p w:rsidR="00D53FC7" w:rsidRDefault="00D53FC7" w:rsidP="00433E19">
      <w:pPr>
        <w:pStyle w:val="Adresse"/>
        <w:rPr>
          <w:sz w:val="28"/>
          <w:szCs w:val="28"/>
        </w:rPr>
      </w:pPr>
    </w:p>
    <w:p w:rsidR="00D53FC7" w:rsidRDefault="00D53FC7" w:rsidP="00433E19">
      <w:pPr>
        <w:pStyle w:val="Adresse"/>
        <w:rPr>
          <w:sz w:val="28"/>
          <w:szCs w:val="28"/>
        </w:rPr>
      </w:pPr>
    </w:p>
    <w:p w:rsidR="00D53FC7" w:rsidRDefault="00D53FC7" w:rsidP="00433E19">
      <w:pPr>
        <w:pStyle w:val="Adresse"/>
        <w:rPr>
          <w:sz w:val="28"/>
          <w:szCs w:val="28"/>
        </w:rPr>
      </w:pPr>
    </w:p>
    <w:p w:rsidR="00D53FC7" w:rsidRDefault="00D53FC7" w:rsidP="00433E19">
      <w:pPr>
        <w:pStyle w:val="Adresse"/>
        <w:rPr>
          <w:sz w:val="28"/>
          <w:szCs w:val="28"/>
        </w:rPr>
      </w:pPr>
    </w:p>
    <w:p w:rsidR="00D53FC7" w:rsidRDefault="00D53FC7" w:rsidP="00433E19">
      <w:pPr>
        <w:pStyle w:val="Adresse"/>
        <w:rPr>
          <w:sz w:val="28"/>
          <w:szCs w:val="28"/>
        </w:rPr>
      </w:pPr>
    </w:p>
    <w:p w:rsidR="00D53FC7" w:rsidRDefault="00D53FC7" w:rsidP="00D53FC7">
      <w:pPr>
        <w:jc w:val="center"/>
        <w:rPr>
          <w:b/>
          <w:spacing w:val="8"/>
          <w:sz w:val="36"/>
          <w:szCs w:val="26"/>
        </w:rPr>
      </w:pPr>
    </w:p>
    <w:p w:rsidR="00D53FC7" w:rsidRPr="00D53FC7" w:rsidRDefault="00D53FC7" w:rsidP="00D53FC7">
      <w:pPr>
        <w:jc w:val="center"/>
        <w:rPr>
          <w:b/>
          <w:spacing w:val="8"/>
          <w:sz w:val="36"/>
          <w:szCs w:val="26"/>
        </w:rPr>
      </w:pPr>
      <w:r w:rsidRPr="00D53FC7">
        <w:rPr>
          <w:b/>
          <w:spacing w:val="8"/>
          <w:sz w:val="36"/>
          <w:szCs w:val="26"/>
        </w:rPr>
        <w:lastRenderedPageBreak/>
        <w:t xml:space="preserve">Immunsuppression nach </w:t>
      </w:r>
      <w:proofErr w:type="spellStart"/>
      <w:r w:rsidRPr="00D53FC7">
        <w:rPr>
          <w:b/>
          <w:spacing w:val="8"/>
          <w:sz w:val="36"/>
          <w:szCs w:val="26"/>
        </w:rPr>
        <w:t>NTx</w:t>
      </w:r>
      <w:proofErr w:type="spellEnd"/>
      <w:r w:rsidRPr="00D53FC7">
        <w:rPr>
          <w:b/>
          <w:spacing w:val="8"/>
          <w:sz w:val="36"/>
          <w:szCs w:val="26"/>
        </w:rPr>
        <w:t>, V2022</w:t>
      </w:r>
    </w:p>
    <w:p w:rsidR="00D53FC7" w:rsidRDefault="00D53FC7" w:rsidP="00433E19">
      <w:pPr>
        <w:pStyle w:val="Adresse"/>
        <w:rPr>
          <w:sz w:val="28"/>
          <w:szCs w:val="28"/>
        </w:rPr>
      </w:pPr>
    </w:p>
    <w:p w:rsidR="00D53FC7" w:rsidRDefault="00D53FC7" w:rsidP="00D53FC7">
      <w:pPr>
        <w:jc w:val="center"/>
        <w:rPr>
          <w:b/>
          <w:sz w:val="28"/>
          <w:szCs w:val="28"/>
        </w:rPr>
      </w:pPr>
    </w:p>
    <w:p w:rsidR="00D53FC7" w:rsidRDefault="00D53FC7" w:rsidP="00D53FC7">
      <w:pPr>
        <w:pBdr>
          <w:top w:val="single" w:sz="8" w:space="6" w:color="auto" w:shadow="1"/>
          <w:left w:val="single" w:sz="8" w:space="4" w:color="auto" w:shadow="1"/>
          <w:bottom w:val="single" w:sz="8" w:space="6" w:color="auto" w:shadow="1"/>
          <w:right w:val="single" w:sz="8" w:space="4" w:color="auto" w:shadow="1"/>
        </w:pBdr>
        <w:shd w:val="clear" w:color="auto" w:fill="CCFFC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Gruppe mit immunologisch niedrigem Risiko </w:t>
      </w:r>
      <w:r w:rsidRPr="00D15113">
        <w:rPr>
          <w:b/>
          <w:sz w:val="28"/>
          <w:szCs w:val="28"/>
          <w:u w:val="single"/>
        </w:rPr>
        <w:t>ohne</w:t>
      </w:r>
      <w:r>
        <w:rPr>
          <w:b/>
          <w:sz w:val="28"/>
          <w:szCs w:val="28"/>
        </w:rPr>
        <w:t xml:space="preserve"> metabolisches Risiko:</w:t>
      </w:r>
    </w:p>
    <w:p w:rsidR="00D53FC7" w:rsidRPr="00086D86" w:rsidRDefault="00D53FC7" w:rsidP="00D53FC7">
      <w:pPr>
        <w:numPr>
          <w:ilvl w:val="0"/>
          <w:numId w:val="25"/>
        </w:numPr>
        <w:pBdr>
          <w:top w:val="single" w:sz="8" w:space="6" w:color="auto" w:shadow="1"/>
          <w:left w:val="single" w:sz="8" w:space="4" w:color="auto" w:shadow="1"/>
          <w:bottom w:val="single" w:sz="8" w:space="6" w:color="auto" w:shadow="1"/>
          <w:right w:val="single" w:sz="8" w:space="4" w:color="auto" w:shadow="1"/>
        </w:pBdr>
        <w:shd w:val="clear" w:color="auto" w:fill="CCFFCC"/>
        <w:jc w:val="center"/>
        <w:rPr>
          <w:b/>
          <w:sz w:val="28"/>
          <w:szCs w:val="28"/>
        </w:rPr>
      </w:pPr>
      <w:r>
        <w:rPr>
          <w:sz w:val="24"/>
          <w:szCs w:val="24"/>
        </w:rPr>
        <w:t>Ersttransplantation</w:t>
      </w:r>
    </w:p>
    <w:p w:rsidR="00D53FC7" w:rsidRPr="00086D86" w:rsidRDefault="00D53FC7" w:rsidP="00D53FC7">
      <w:pPr>
        <w:numPr>
          <w:ilvl w:val="0"/>
          <w:numId w:val="25"/>
        </w:numPr>
        <w:pBdr>
          <w:top w:val="single" w:sz="8" w:space="6" w:color="auto" w:shadow="1"/>
          <w:left w:val="single" w:sz="8" w:space="4" w:color="auto" w:shadow="1"/>
          <w:bottom w:val="single" w:sz="8" w:space="6" w:color="auto" w:shadow="1"/>
          <w:right w:val="single" w:sz="8" w:space="4" w:color="auto" w:shadow="1"/>
        </w:pBdr>
        <w:shd w:val="clear" w:color="auto" w:fill="CCFFCC"/>
        <w:jc w:val="center"/>
        <w:rPr>
          <w:b/>
          <w:sz w:val="28"/>
          <w:szCs w:val="28"/>
        </w:rPr>
      </w:pPr>
      <w:r>
        <w:rPr>
          <w:sz w:val="24"/>
          <w:szCs w:val="24"/>
        </w:rPr>
        <w:t>keine DSAs</w:t>
      </w:r>
    </w:p>
    <w:p w:rsidR="00D53FC7" w:rsidRPr="00086D86" w:rsidRDefault="00D53FC7" w:rsidP="00D53FC7">
      <w:pPr>
        <w:numPr>
          <w:ilvl w:val="0"/>
          <w:numId w:val="25"/>
        </w:numPr>
        <w:pBdr>
          <w:top w:val="single" w:sz="8" w:space="6" w:color="auto" w:shadow="1"/>
          <w:left w:val="single" w:sz="8" w:space="4" w:color="auto" w:shadow="1"/>
          <w:bottom w:val="single" w:sz="8" w:space="6" w:color="auto" w:shadow="1"/>
          <w:right w:val="single" w:sz="8" w:space="4" w:color="auto" w:shadow="1"/>
        </w:pBdr>
        <w:shd w:val="clear" w:color="auto" w:fill="CCFFCC"/>
        <w:jc w:val="center"/>
        <w:rPr>
          <w:b/>
          <w:sz w:val="28"/>
          <w:szCs w:val="28"/>
        </w:rPr>
      </w:pPr>
      <w:r>
        <w:rPr>
          <w:sz w:val="24"/>
          <w:szCs w:val="24"/>
        </w:rPr>
        <w:t>DSAs mit MFI &lt;1000</w:t>
      </w:r>
    </w:p>
    <w:p w:rsidR="00D53FC7" w:rsidRPr="00086D86" w:rsidRDefault="00D53FC7" w:rsidP="00D53FC7">
      <w:pPr>
        <w:numPr>
          <w:ilvl w:val="0"/>
          <w:numId w:val="25"/>
        </w:numPr>
        <w:pBdr>
          <w:top w:val="single" w:sz="8" w:space="6" w:color="auto" w:shadow="1"/>
          <w:left w:val="single" w:sz="8" w:space="4" w:color="auto" w:shadow="1"/>
          <w:bottom w:val="single" w:sz="8" w:space="6" w:color="auto" w:shadow="1"/>
          <w:right w:val="single" w:sz="8" w:space="4" w:color="auto" w:shadow="1"/>
        </w:pBdr>
        <w:shd w:val="clear" w:color="auto" w:fill="CCFFCC"/>
        <w:jc w:val="center"/>
        <w:rPr>
          <w:b/>
          <w:sz w:val="28"/>
          <w:szCs w:val="28"/>
        </w:rPr>
      </w:pPr>
      <w:r>
        <w:rPr>
          <w:sz w:val="24"/>
          <w:szCs w:val="24"/>
        </w:rPr>
        <w:t>kein vorbestehender T2DM</w:t>
      </w:r>
    </w:p>
    <w:p w:rsidR="00D53FC7" w:rsidRPr="00BF46E3" w:rsidRDefault="00D53FC7" w:rsidP="00D53FC7">
      <w:pPr>
        <w:numPr>
          <w:ilvl w:val="0"/>
          <w:numId w:val="25"/>
        </w:numPr>
        <w:pBdr>
          <w:top w:val="single" w:sz="8" w:space="6" w:color="auto" w:shadow="1"/>
          <w:left w:val="single" w:sz="8" w:space="4" w:color="auto" w:shadow="1"/>
          <w:bottom w:val="single" w:sz="8" w:space="6" w:color="auto" w:shadow="1"/>
          <w:right w:val="single" w:sz="8" w:space="4" w:color="auto" w:shadow="1"/>
        </w:pBdr>
        <w:shd w:val="clear" w:color="auto" w:fill="CCFFCC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&lt; 3 NODAT-Risikofaktoren (Alter &gt;45a, BMI &gt;30 kg/m², stammbetonte </w:t>
      </w:r>
      <w:proofErr w:type="spellStart"/>
      <w:r>
        <w:rPr>
          <w:sz w:val="24"/>
          <w:szCs w:val="24"/>
        </w:rPr>
        <w:t>Adips</w:t>
      </w:r>
      <w:proofErr w:type="spellEnd"/>
      <w:r>
        <w:rPr>
          <w:sz w:val="24"/>
          <w:szCs w:val="24"/>
        </w:rPr>
        <w:t xml:space="preserve">, positive T2DM-Familienanamnese, auffälliger </w:t>
      </w:r>
      <w:proofErr w:type="spellStart"/>
      <w:r>
        <w:rPr>
          <w:sz w:val="24"/>
          <w:szCs w:val="24"/>
        </w:rPr>
        <w:t>oGTT</w:t>
      </w:r>
      <w:proofErr w:type="spellEnd"/>
      <w:r>
        <w:rPr>
          <w:sz w:val="24"/>
          <w:szCs w:val="24"/>
        </w:rPr>
        <w:t xml:space="preserve"> in der Evaluation)</w:t>
      </w:r>
    </w:p>
    <w:p w:rsidR="00D53FC7" w:rsidRDefault="00D53FC7" w:rsidP="00D53FC7">
      <w:pPr>
        <w:jc w:val="center"/>
        <w:rPr>
          <w:b/>
          <w:sz w:val="28"/>
          <w:szCs w:val="28"/>
        </w:rPr>
      </w:pPr>
    </w:p>
    <w:p w:rsidR="00D53FC7" w:rsidRPr="00EB73A1" w:rsidRDefault="00D53FC7" w:rsidP="00D53FC7">
      <w:pPr>
        <w:numPr>
          <w:ilvl w:val="0"/>
          <w:numId w:val="23"/>
        </w:numPr>
        <w:tabs>
          <w:tab w:val="clear" w:pos="720"/>
          <w:tab w:val="num" w:pos="284"/>
        </w:tabs>
        <w:ind w:left="284" w:right="-664" w:hanging="284"/>
        <w:rPr>
          <w:b/>
        </w:rPr>
      </w:pPr>
      <w:r w:rsidRPr="00EB73A1">
        <w:rPr>
          <w:b/>
        </w:rPr>
        <w:t xml:space="preserve">Induktion </w:t>
      </w:r>
      <w:r>
        <w:rPr>
          <w:b/>
        </w:rPr>
        <w:t xml:space="preserve">mit </w:t>
      </w:r>
      <w:proofErr w:type="spellStart"/>
      <w:r>
        <w:rPr>
          <w:b/>
        </w:rPr>
        <w:t>Basiliximab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Simulect</w:t>
      </w:r>
      <w:proofErr w:type="spellEnd"/>
      <w:r>
        <w:rPr>
          <w:b/>
        </w:rPr>
        <w:t xml:space="preserve"> </w:t>
      </w:r>
      <w:r w:rsidRPr="00EB73A1">
        <w:rPr>
          <w:b/>
          <w:vertAlign w:val="superscript"/>
        </w:rPr>
        <w:t>®</w:t>
      </w:r>
      <w:r>
        <w:rPr>
          <w:b/>
        </w:rPr>
        <w:t xml:space="preserve">) 20 mg </w:t>
      </w:r>
      <w:proofErr w:type="spellStart"/>
      <w:r>
        <w:rPr>
          <w:b/>
        </w:rPr>
        <w:t>präTx</w:t>
      </w:r>
      <w:proofErr w:type="spellEnd"/>
      <w:r>
        <w:rPr>
          <w:b/>
        </w:rPr>
        <w:t xml:space="preserve"> an Tag 0 sowie Tag 4</w:t>
      </w:r>
    </w:p>
    <w:p w:rsidR="00D53FC7" w:rsidRPr="00EB73A1" w:rsidRDefault="00D53FC7" w:rsidP="00D53FC7">
      <w:pPr>
        <w:numPr>
          <w:ilvl w:val="0"/>
          <w:numId w:val="23"/>
        </w:numPr>
        <w:tabs>
          <w:tab w:val="clear" w:pos="720"/>
          <w:tab w:val="num" w:pos="284"/>
        </w:tabs>
        <w:ind w:left="284" w:right="-664" w:hanging="284"/>
        <w:rPr>
          <w:b/>
        </w:rPr>
      </w:pPr>
      <w:proofErr w:type="spellStart"/>
      <w:r w:rsidRPr="00EB73A1">
        <w:rPr>
          <w:b/>
        </w:rPr>
        <w:t>Tacrolimus</w:t>
      </w:r>
      <w:proofErr w:type="spellEnd"/>
      <w:r w:rsidRPr="00EB73A1">
        <w:rPr>
          <w:b/>
        </w:rPr>
        <w:t xml:space="preserve"> mit Startdosis </w:t>
      </w:r>
      <w:r>
        <w:rPr>
          <w:b/>
        </w:rPr>
        <w:t>0</w:t>
      </w:r>
      <w:r w:rsidRPr="00EB73A1">
        <w:rPr>
          <w:b/>
        </w:rPr>
        <w:t>,</w:t>
      </w:r>
      <w:r>
        <w:rPr>
          <w:b/>
        </w:rPr>
        <w:t>1</w:t>
      </w:r>
      <w:r w:rsidRPr="00EB73A1">
        <w:rPr>
          <w:b/>
        </w:rPr>
        <w:t xml:space="preserve"> mg / kg + M</w:t>
      </w:r>
      <w:r>
        <w:rPr>
          <w:b/>
        </w:rPr>
        <w:t>PA</w:t>
      </w:r>
      <w:r w:rsidRPr="00EB73A1">
        <w:rPr>
          <w:b/>
        </w:rPr>
        <w:t xml:space="preserve"> + </w:t>
      </w:r>
      <w:proofErr w:type="spellStart"/>
      <w:r w:rsidRPr="00EB73A1">
        <w:rPr>
          <w:b/>
        </w:rPr>
        <w:t>Pred</w:t>
      </w:r>
      <w:proofErr w:type="spellEnd"/>
    </w:p>
    <w:p w:rsidR="00D53FC7" w:rsidRDefault="00D53FC7" w:rsidP="00D53FC7">
      <w:pPr>
        <w:jc w:val="center"/>
        <w:rPr>
          <w:b/>
          <w:sz w:val="28"/>
          <w:szCs w:val="28"/>
        </w:rPr>
      </w:pPr>
    </w:p>
    <w:p w:rsidR="00D53FC7" w:rsidRDefault="00D53FC7" w:rsidP="00D53FC7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449"/>
        <w:gridCol w:w="1658"/>
        <w:gridCol w:w="1417"/>
        <w:gridCol w:w="1372"/>
      </w:tblGrid>
      <w:tr w:rsidR="00D53FC7" w:rsidRPr="007772B0" w:rsidTr="00D53FC7">
        <w:trPr>
          <w:trHeight w:val="924"/>
          <w:jc w:val="center"/>
        </w:trPr>
        <w:tc>
          <w:tcPr>
            <w:tcW w:w="1534" w:type="dxa"/>
            <w:shd w:val="clear" w:color="auto" w:fill="auto"/>
          </w:tcPr>
          <w:p w:rsidR="00D53FC7" w:rsidRPr="007772B0" w:rsidRDefault="00D53FC7" w:rsidP="00D53FC7">
            <w:pPr>
              <w:jc w:val="center"/>
              <w:rPr>
                <w:b/>
                <w:szCs w:val="18"/>
              </w:rPr>
            </w:pPr>
          </w:p>
        </w:tc>
        <w:tc>
          <w:tcPr>
            <w:tcW w:w="1449" w:type="dxa"/>
            <w:shd w:val="clear" w:color="auto" w:fill="C0C0C0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 w:rsidRPr="007772B0">
              <w:rPr>
                <w:rFonts w:cs="Arial"/>
                <w:b/>
                <w:szCs w:val="18"/>
              </w:rPr>
              <w:t xml:space="preserve">Steroide </w:t>
            </w:r>
          </w:p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 w:rsidRPr="007772B0">
              <w:rPr>
                <w:rFonts w:cs="Arial"/>
                <w:b/>
                <w:szCs w:val="18"/>
              </w:rPr>
              <w:t>in mg / die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Basiliximab</w:t>
            </w:r>
            <w:proofErr w:type="spellEnd"/>
          </w:p>
        </w:tc>
        <w:tc>
          <w:tcPr>
            <w:tcW w:w="1417" w:type="dxa"/>
            <w:shd w:val="clear" w:color="auto" w:fill="C0C0C0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proofErr w:type="spellStart"/>
            <w:r w:rsidRPr="007772B0">
              <w:rPr>
                <w:rFonts w:cs="Arial"/>
                <w:b/>
                <w:szCs w:val="18"/>
              </w:rPr>
              <w:t>Tacrolimus</w:t>
            </w:r>
            <w:proofErr w:type="spellEnd"/>
          </w:p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-</w:t>
            </w:r>
            <w:r w:rsidRPr="007772B0">
              <w:rPr>
                <w:rFonts w:cs="Arial"/>
                <w:b/>
                <w:szCs w:val="18"/>
              </w:rPr>
              <w:t xml:space="preserve">Zielspiegel   in </w:t>
            </w:r>
            <w:proofErr w:type="spellStart"/>
            <w:r w:rsidRPr="007772B0">
              <w:rPr>
                <w:rFonts w:cs="Arial"/>
                <w:b/>
                <w:szCs w:val="18"/>
              </w:rPr>
              <w:t>ng</w:t>
            </w:r>
            <w:proofErr w:type="spellEnd"/>
            <w:r w:rsidRPr="007772B0">
              <w:rPr>
                <w:rFonts w:cs="Arial"/>
                <w:b/>
                <w:szCs w:val="18"/>
              </w:rPr>
              <w:t xml:space="preserve">/ml) </w:t>
            </w:r>
            <w:r>
              <w:rPr>
                <w:rFonts w:cs="Arial"/>
                <w:b/>
                <w:szCs w:val="18"/>
                <w:vertAlign w:val="superscript"/>
              </w:rPr>
              <w:t>a</w:t>
            </w:r>
          </w:p>
        </w:tc>
        <w:tc>
          <w:tcPr>
            <w:tcW w:w="1372" w:type="dxa"/>
            <w:shd w:val="clear" w:color="auto" w:fill="C0C0C0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 w:rsidRPr="007772B0">
              <w:rPr>
                <w:rFonts w:cs="Arial"/>
                <w:b/>
                <w:szCs w:val="18"/>
              </w:rPr>
              <w:t>M</w:t>
            </w:r>
            <w:r>
              <w:rPr>
                <w:rFonts w:cs="Arial"/>
                <w:b/>
                <w:szCs w:val="18"/>
              </w:rPr>
              <w:t>PA</w:t>
            </w:r>
            <w:r w:rsidRPr="007772B0">
              <w:rPr>
                <w:rFonts w:cs="Arial"/>
                <w:b/>
                <w:szCs w:val="18"/>
              </w:rPr>
              <w:t xml:space="preserve"> </w:t>
            </w:r>
          </w:p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 w:rsidRPr="007772B0">
              <w:rPr>
                <w:rFonts w:cs="Arial"/>
                <w:b/>
                <w:szCs w:val="18"/>
              </w:rPr>
              <w:t>in mg / die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FC7" w:rsidRPr="007772B0" w:rsidRDefault="00D53FC7" w:rsidP="00D53FC7">
            <w:pPr>
              <w:ind w:firstLineChars="100" w:firstLine="180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Tag 0 </w:t>
            </w:r>
            <w:proofErr w:type="spellStart"/>
            <w:r w:rsidRPr="007772B0">
              <w:rPr>
                <w:rFonts w:cs="Arial"/>
                <w:szCs w:val="18"/>
              </w:rPr>
              <w:t>prä</w:t>
            </w:r>
            <w:proofErr w:type="spellEnd"/>
            <w:r w:rsidRPr="007772B0">
              <w:rPr>
                <w:rFonts w:cs="Arial"/>
                <w:szCs w:val="18"/>
              </w:rPr>
              <w:t xml:space="preserve"> </w:t>
            </w:r>
            <w:proofErr w:type="spellStart"/>
            <w:r w:rsidRPr="007772B0">
              <w:rPr>
                <w:rFonts w:cs="Arial"/>
                <w:szCs w:val="18"/>
              </w:rPr>
              <w:t>Tx</w:t>
            </w:r>
            <w:proofErr w:type="spellEnd"/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>2</w:t>
            </w:r>
            <w:r>
              <w:rPr>
                <w:rFonts w:cs="Arial"/>
                <w:szCs w:val="18"/>
              </w:rPr>
              <w:t>5</w:t>
            </w:r>
            <w:r w:rsidRPr="007772B0">
              <w:rPr>
                <w:rFonts w:cs="Arial"/>
                <w:szCs w:val="18"/>
              </w:rPr>
              <w:t xml:space="preserve">0 </w:t>
            </w:r>
            <w:r>
              <w:rPr>
                <w:rFonts w:cs="Arial"/>
                <w:szCs w:val="18"/>
              </w:rPr>
              <w:t>mg iv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FC7" w:rsidRPr="007772B0" w:rsidRDefault="00D53FC7" w:rsidP="00D53FC7">
            <w:pPr>
              <w:ind w:leftChars="-64" w:left="-11" w:hangingChars="58" w:hanging="104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 mg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thinReverseDiagStripe" w:color="auto" w:fill="auto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1000 </w:t>
            </w:r>
            <w:proofErr w:type="spellStart"/>
            <w:r w:rsidRPr="007772B0">
              <w:rPr>
                <w:rFonts w:cs="Arial"/>
                <w:szCs w:val="18"/>
              </w:rPr>
              <w:t>präOP</w:t>
            </w:r>
            <w:proofErr w:type="spellEnd"/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ind w:leftChars="-64" w:left="-11" w:hangingChars="58" w:hanging="104"/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>Tag 1-3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20 mg </w:t>
            </w:r>
            <w:proofErr w:type="spellStart"/>
            <w:r>
              <w:rPr>
                <w:rFonts w:cs="Arial"/>
                <w:szCs w:val="18"/>
              </w:rPr>
              <w:t>po</w:t>
            </w:r>
            <w:proofErr w:type="spellEnd"/>
          </w:p>
        </w:tc>
        <w:tc>
          <w:tcPr>
            <w:tcW w:w="1658" w:type="dxa"/>
            <w:tcBorders>
              <w:bottom w:val="single" w:sz="8" w:space="0" w:color="auto"/>
            </w:tcBorders>
            <w:shd w:val="thinReverseDiagStripe" w:color="auto" w:fill="FFFFFF" w:themeFill="background1"/>
            <w:vAlign w:val="center"/>
          </w:tcPr>
          <w:p w:rsidR="00D53FC7" w:rsidRPr="007772B0" w:rsidRDefault="00D53FC7" w:rsidP="00D53FC7">
            <w:pPr>
              <w:ind w:leftChars="-64" w:left="-11" w:hangingChars="58" w:hanging="104"/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2x 1000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ind w:leftChars="-64" w:left="-11" w:hangingChars="58" w:hanging="104"/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>Tag 4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ind w:leftChars="-64" w:left="-11" w:hangingChars="58" w:hanging="104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20 mg </w:t>
            </w:r>
            <w:proofErr w:type="spellStart"/>
            <w:r>
              <w:rPr>
                <w:rFonts w:cs="Arial"/>
                <w:szCs w:val="18"/>
              </w:rPr>
              <w:t>po</w:t>
            </w:r>
            <w:proofErr w:type="spellEnd"/>
          </w:p>
        </w:tc>
        <w:tc>
          <w:tcPr>
            <w:tcW w:w="16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FC7" w:rsidRPr="007772B0" w:rsidRDefault="00D53FC7" w:rsidP="00D53FC7">
            <w:pPr>
              <w:ind w:leftChars="-64" w:left="-11" w:hangingChars="58" w:hanging="104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 mg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>2x 1000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ind w:firstLineChars="100" w:firstLine="180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Tag </w:t>
            </w:r>
            <w:r>
              <w:rPr>
                <w:rFonts w:cs="Arial"/>
                <w:szCs w:val="18"/>
              </w:rPr>
              <w:t>5</w:t>
            </w:r>
            <w:r w:rsidRPr="007772B0"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>14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20 mg </w:t>
            </w:r>
            <w:proofErr w:type="spellStart"/>
            <w:r>
              <w:rPr>
                <w:rFonts w:cs="Arial"/>
                <w:szCs w:val="18"/>
              </w:rPr>
              <w:t>po</w:t>
            </w:r>
            <w:proofErr w:type="spellEnd"/>
          </w:p>
        </w:tc>
        <w:tc>
          <w:tcPr>
            <w:tcW w:w="1658" w:type="dxa"/>
            <w:shd w:val="thinReverseDiagStripe" w:color="auto" w:fill="auto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D53FC7" w:rsidRPr="00B93749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>2x 1000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Tag 15-30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10 mg </w:t>
            </w:r>
            <w:proofErr w:type="spellStart"/>
            <w:r>
              <w:rPr>
                <w:rFonts w:cs="Arial"/>
                <w:szCs w:val="18"/>
              </w:rPr>
              <w:t>po</w:t>
            </w:r>
            <w:proofErr w:type="spellEnd"/>
          </w:p>
        </w:tc>
        <w:tc>
          <w:tcPr>
            <w:tcW w:w="1658" w:type="dxa"/>
            <w:tcBorders>
              <w:bottom w:val="single" w:sz="8" w:space="0" w:color="auto"/>
            </w:tcBorders>
            <w:shd w:val="thinReverseDiagStripe" w:color="auto" w:fill="auto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 xml:space="preserve">2x </w:t>
            </w:r>
            <w:r>
              <w:rPr>
                <w:rFonts w:cs="Arial"/>
                <w:szCs w:val="18"/>
              </w:rPr>
              <w:t>750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ind w:firstLineChars="100" w:firstLine="180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Monat </w:t>
            </w:r>
            <w:r>
              <w:rPr>
                <w:rFonts w:cs="Arial"/>
                <w:szCs w:val="18"/>
              </w:rPr>
              <w:t>2+3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5 mg </w:t>
            </w:r>
            <w:proofErr w:type="spellStart"/>
            <w:r>
              <w:rPr>
                <w:rFonts w:cs="Arial"/>
                <w:szCs w:val="18"/>
              </w:rPr>
              <w:t>po</w:t>
            </w:r>
            <w:proofErr w:type="spellEnd"/>
          </w:p>
        </w:tc>
        <w:tc>
          <w:tcPr>
            <w:tcW w:w="1658" w:type="dxa"/>
            <w:shd w:val="thinReverseDiagStripe" w:color="auto" w:fill="auto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8-10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 xml:space="preserve">2x </w:t>
            </w:r>
            <w:r>
              <w:rPr>
                <w:rFonts w:cs="Arial"/>
                <w:szCs w:val="18"/>
              </w:rPr>
              <w:t>750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ind w:firstLineChars="100" w:firstLine="180"/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Monat </w:t>
            </w:r>
            <w:r>
              <w:rPr>
                <w:rFonts w:cs="Arial"/>
                <w:szCs w:val="18"/>
              </w:rPr>
              <w:t>4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5 mg </w:t>
            </w:r>
            <w:proofErr w:type="spellStart"/>
            <w:r>
              <w:rPr>
                <w:rFonts w:cs="Arial"/>
                <w:sz w:val="16"/>
                <w:szCs w:val="18"/>
              </w:rPr>
              <w:t>po</w:t>
            </w:r>
            <w:proofErr w:type="spellEnd"/>
            <w:r>
              <w:rPr>
                <w:rFonts w:cs="Arial"/>
                <w:sz w:val="16"/>
                <w:szCs w:val="18"/>
              </w:rPr>
              <w:t xml:space="preserve"> alternierend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shd w:val="thinReverseDiagStripe" w:color="auto" w:fill="auto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6-8 </w:t>
            </w:r>
            <w:r>
              <w:rPr>
                <w:rFonts w:cs="Arial"/>
                <w:b/>
                <w:szCs w:val="18"/>
                <w:vertAlign w:val="superscript"/>
              </w:rPr>
              <w:t>b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 xml:space="preserve">2x </w:t>
            </w:r>
            <w:r>
              <w:rPr>
                <w:rFonts w:cs="Arial"/>
                <w:szCs w:val="18"/>
              </w:rPr>
              <w:t>750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ind w:firstLineChars="100" w:firstLine="18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Monat 5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Pr="00D15113" w:rsidRDefault="00D53FC7" w:rsidP="00D53FC7">
            <w:pPr>
              <w:jc w:val="center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2,5 mg </w:t>
            </w:r>
            <w:proofErr w:type="spellStart"/>
            <w:r>
              <w:rPr>
                <w:rFonts w:cs="Arial"/>
                <w:sz w:val="16"/>
                <w:szCs w:val="18"/>
              </w:rPr>
              <w:t>po</w:t>
            </w:r>
            <w:proofErr w:type="spellEnd"/>
            <w:r>
              <w:rPr>
                <w:rFonts w:cs="Arial"/>
                <w:sz w:val="16"/>
                <w:szCs w:val="18"/>
              </w:rPr>
              <w:t xml:space="preserve"> alternierend </w:t>
            </w:r>
            <w:r>
              <w:rPr>
                <w:rFonts w:cs="Arial"/>
                <w:b/>
                <w:szCs w:val="18"/>
                <w:vertAlign w:val="superscript"/>
              </w:rPr>
              <w:t>c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shd w:val="thinReverseDiagStripe" w:color="auto" w:fill="auto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6-8 </w:t>
            </w:r>
            <w:r>
              <w:rPr>
                <w:rFonts w:cs="Arial"/>
                <w:b/>
                <w:szCs w:val="18"/>
                <w:vertAlign w:val="superscript"/>
              </w:rPr>
              <w:t>b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 xml:space="preserve">2x </w:t>
            </w:r>
            <w:r>
              <w:rPr>
                <w:rFonts w:cs="Arial"/>
                <w:szCs w:val="18"/>
              </w:rPr>
              <w:t>750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53FC7" w:rsidRPr="007772B0" w:rsidRDefault="00D53FC7" w:rsidP="00D53FC7">
            <w:pPr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Monat 6-12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53FC7" w:rsidRDefault="00D53FC7" w:rsidP="00D53FC7">
            <w:pPr>
              <w:jc w:val="center"/>
              <w:rPr>
                <w:rFonts w:cs="Arial"/>
                <w:szCs w:val="18"/>
              </w:rPr>
            </w:pPr>
            <w:r w:rsidRPr="00D15113">
              <w:rPr>
                <w:rFonts w:cs="Arial"/>
                <w:b/>
                <w:szCs w:val="18"/>
              </w:rPr>
              <w:sym w:font="Symbol" w:char="F0C6"/>
            </w:r>
          </w:p>
        </w:tc>
        <w:tc>
          <w:tcPr>
            <w:tcW w:w="1658" w:type="dxa"/>
            <w:tcBorders>
              <w:bottom w:val="single" w:sz="8" w:space="0" w:color="auto"/>
            </w:tcBorders>
            <w:shd w:val="thinReverseDiagStripe" w:color="auto" w:fill="auto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6-8 </w:t>
            </w:r>
            <w:r>
              <w:rPr>
                <w:rFonts w:cs="Arial"/>
                <w:b/>
                <w:szCs w:val="18"/>
                <w:vertAlign w:val="superscript"/>
              </w:rPr>
              <w:t>b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 xml:space="preserve">2x </w:t>
            </w:r>
            <w:r>
              <w:rPr>
                <w:rFonts w:cs="Arial"/>
                <w:szCs w:val="18"/>
              </w:rPr>
              <w:t>750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ind w:firstLineChars="100" w:firstLine="18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ab </w:t>
            </w:r>
            <w:r w:rsidRPr="007772B0">
              <w:rPr>
                <w:rFonts w:cs="Arial"/>
                <w:szCs w:val="18"/>
              </w:rPr>
              <w:t xml:space="preserve">Monat </w:t>
            </w:r>
            <w:r>
              <w:rPr>
                <w:rFonts w:cs="Arial"/>
                <w:szCs w:val="18"/>
              </w:rPr>
              <w:t>13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D53FC7" w:rsidRPr="00D15113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 w:rsidRPr="00D15113">
              <w:rPr>
                <w:rFonts w:cs="Arial"/>
                <w:b/>
                <w:szCs w:val="18"/>
              </w:rPr>
              <w:sym w:font="Symbol" w:char="F0C6"/>
            </w:r>
          </w:p>
        </w:tc>
        <w:tc>
          <w:tcPr>
            <w:tcW w:w="1658" w:type="dxa"/>
            <w:shd w:val="thinReverseDiagStripe" w:color="auto" w:fill="auto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5-7 </w:t>
            </w:r>
            <w:r>
              <w:rPr>
                <w:rFonts w:cs="Arial"/>
                <w:b/>
                <w:szCs w:val="18"/>
                <w:vertAlign w:val="superscript"/>
              </w:rPr>
              <w:t>b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 xml:space="preserve">2x </w:t>
            </w:r>
            <w:r>
              <w:rPr>
                <w:rFonts w:cs="Arial"/>
                <w:szCs w:val="18"/>
              </w:rPr>
              <w:t>750</w:t>
            </w:r>
          </w:p>
        </w:tc>
      </w:tr>
    </w:tbl>
    <w:p w:rsidR="00D53FC7" w:rsidRDefault="00D53FC7" w:rsidP="00D53FC7">
      <w:pPr>
        <w:ind w:left="567" w:hanging="567"/>
        <w:jc w:val="both"/>
        <w:rPr>
          <w:rFonts w:cs="Arial"/>
          <w:b/>
          <w:bCs/>
          <w:sz w:val="24"/>
          <w:szCs w:val="24"/>
        </w:rPr>
      </w:pPr>
    </w:p>
    <w:p w:rsidR="00D53FC7" w:rsidRDefault="00D53FC7" w:rsidP="00D53FC7">
      <w:pPr>
        <w:spacing w:after="120"/>
        <w:ind w:left="567" w:hanging="283"/>
        <w:jc w:val="both"/>
        <w:rPr>
          <w:sz w:val="20"/>
          <w:szCs w:val="20"/>
        </w:rPr>
      </w:pPr>
      <w:r>
        <w:rPr>
          <w:rFonts w:cs="Arial"/>
          <w:b/>
          <w:szCs w:val="18"/>
          <w:vertAlign w:val="superscript"/>
        </w:rPr>
        <w:t>a</w:t>
      </w:r>
      <w:r w:rsidRPr="005C409C">
        <w:rPr>
          <w:rFonts w:cs="Arial"/>
          <w:bCs/>
          <w:sz w:val="20"/>
          <w:szCs w:val="20"/>
        </w:rPr>
        <w:t xml:space="preserve"> </w:t>
      </w:r>
      <w:r w:rsidRPr="005C409C">
        <w:rPr>
          <w:rFonts w:cs="Arial"/>
          <w:bCs/>
          <w:sz w:val="20"/>
          <w:szCs w:val="20"/>
        </w:rPr>
        <w:tab/>
      </w:r>
      <w:r w:rsidRPr="005C409C">
        <w:rPr>
          <w:sz w:val="20"/>
          <w:szCs w:val="20"/>
        </w:rPr>
        <w:t>S</w:t>
      </w:r>
      <w:r>
        <w:rPr>
          <w:sz w:val="20"/>
          <w:szCs w:val="20"/>
        </w:rPr>
        <w:t xml:space="preserve">tartdosis </w:t>
      </w:r>
      <w:proofErr w:type="spellStart"/>
      <w:r>
        <w:rPr>
          <w:sz w:val="20"/>
          <w:szCs w:val="20"/>
        </w:rPr>
        <w:t>Tacrolimus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Prograf</w:t>
      </w:r>
      <w:proofErr w:type="spellEnd"/>
      <w:r>
        <w:rPr>
          <w:sz w:val="20"/>
          <w:szCs w:val="20"/>
        </w:rPr>
        <w:t xml:space="preserve"> ®): 0,1 mg / kg, aufgeteilt in 2 Dosen</w:t>
      </w:r>
    </w:p>
    <w:p w:rsidR="00D53FC7" w:rsidRDefault="00D53FC7" w:rsidP="00D53FC7">
      <w:pPr>
        <w:spacing w:after="120"/>
        <w:ind w:left="567" w:hanging="283"/>
        <w:jc w:val="both"/>
        <w:rPr>
          <w:sz w:val="20"/>
          <w:szCs w:val="20"/>
        </w:rPr>
      </w:pPr>
      <w:r>
        <w:rPr>
          <w:rFonts w:cs="Arial"/>
          <w:b/>
          <w:bCs/>
          <w:szCs w:val="18"/>
          <w:vertAlign w:val="superscript"/>
        </w:rPr>
        <w:t>b</w:t>
      </w:r>
      <w:r w:rsidRPr="005C409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B93749">
        <w:rPr>
          <w:sz w:val="20"/>
          <w:szCs w:val="20"/>
        </w:rPr>
        <w:t>Umstellung auf ein retardiertes Präparat erwägen (</w:t>
      </w:r>
      <w:proofErr w:type="spellStart"/>
      <w:r w:rsidRPr="00B93749">
        <w:rPr>
          <w:sz w:val="20"/>
          <w:szCs w:val="20"/>
        </w:rPr>
        <w:t>Advagraf</w:t>
      </w:r>
      <w:proofErr w:type="spellEnd"/>
      <w:r w:rsidRPr="00B93749">
        <w:rPr>
          <w:sz w:val="20"/>
          <w:szCs w:val="20"/>
        </w:rPr>
        <w:t xml:space="preserve"> ®, </w:t>
      </w:r>
      <w:proofErr w:type="spellStart"/>
      <w:r w:rsidRPr="00B93749">
        <w:rPr>
          <w:sz w:val="20"/>
          <w:szCs w:val="20"/>
        </w:rPr>
        <w:t>Envarsus</w:t>
      </w:r>
      <w:proofErr w:type="spellEnd"/>
      <w:r w:rsidRPr="00B93749">
        <w:rPr>
          <w:sz w:val="20"/>
          <w:szCs w:val="20"/>
        </w:rPr>
        <w:t xml:space="preserve"> ®): V.a. bei Schnell-</w:t>
      </w:r>
      <w:proofErr w:type="spellStart"/>
      <w:r w:rsidRPr="00B93749">
        <w:rPr>
          <w:sz w:val="20"/>
          <w:szCs w:val="20"/>
        </w:rPr>
        <w:t>Metabolisierern</w:t>
      </w:r>
      <w:proofErr w:type="spellEnd"/>
      <w:r w:rsidRPr="00B93749">
        <w:rPr>
          <w:sz w:val="20"/>
          <w:szCs w:val="20"/>
        </w:rPr>
        <w:t xml:space="preserve"> mit hohen notwendigen Dosierungen (C/D-Ratio &lt;0,75 = </w:t>
      </w:r>
      <w:proofErr w:type="spellStart"/>
      <w:r w:rsidRPr="00B93749">
        <w:rPr>
          <w:sz w:val="20"/>
          <w:szCs w:val="20"/>
        </w:rPr>
        <w:t>concentration</w:t>
      </w:r>
      <w:proofErr w:type="spellEnd"/>
      <w:r w:rsidRPr="00B93749">
        <w:rPr>
          <w:sz w:val="20"/>
          <w:szCs w:val="20"/>
        </w:rPr>
        <w:t xml:space="preserve"> in </w:t>
      </w:r>
      <w:proofErr w:type="spellStart"/>
      <w:r w:rsidRPr="00B93749">
        <w:rPr>
          <w:sz w:val="20"/>
          <w:szCs w:val="20"/>
        </w:rPr>
        <w:t>ng</w:t>
      </w:r>
      <w:proofErr w:type="spellEnd"/>
      <w:r w:rsidRPr="00B93749">
        <w:rPr>
          <w:sz w:val="20"/>
          <w:szCs w:val="20"/>
        </w:rPr>
        <w:t xml:space="preserve">/ml / </w:t>
      </w:r>
      <w:proofErr w:type="spellStart"/>
      <w:r w:rsidRPr="00B93749">
        <w:rPr>
          <w:sz w:val="20"/>
          <w:szCs w:val="20"/>
        </w:rPr>
        <w:t>dosage</w:t>
      </w:r>
      <w:proofErr w:type="spellEnd"/>
      <w:r w:rsidRPr="00B93749">
        <w:rPr>
          <w:sz w:val="20"/>
          <w:szCs w:val="20"/>
        </w:rPr>
        <w:t xml:space="preserve"> in mg/d)</w:t>
      </w:r>
    </w:p>
    <w:p w:rsidR="00D53FC7" w:rsidRDefault="00D53FC7" w:rsidP="00D53FC7">
      <w:pPr>
        <w:spacing w:after="120"/>
        <w:ind w:left="567" w:hanging="283"/>
        <w:jc w:val="both"/>
        <w:rPr>
          <w:sz w:val="20"/>
          <w:szCs w:val="20"/>
        </w:rPr>
      </w:pPr>
      <w:r>
        <w:rPr>
          <w:rFonts w:cs="Arial"/>
          <w:b/>
          <w:bCs/>
          <w:szCs w:val="18"/>
          <w:vertAlign w:val="superscript"/>
        </w:rPr>
        <w:t>c</w:t>
      </w:r>
      <w:r w:rsidRPr="005C409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Kein Ausschleichen der Steroide bei GN, SLE und </w:t>
      </w:r>
      <w:proofErr w:type="spellStart"/>
      <w:r>
        <w:rPr>
          <w:sz w:val="20"/>
          <w:szCs w:val="20"/>
        </w:rPr>
        <w:t>Vaskulitis</w:t>
      </w:r>
      <w:proofErr w:type="spellEnd"/>
      <w:r>
        <w:rPr>
          <w:sz w:val="20"/>
          <w:szCs w:val="20"/>
        </w:rPr>
        <w:t xml:space="preserve"> als Grunderkrankung</w:t>
      </w:r>
    </w:p>
    <w:p w:rsidR="00D53FC7" w:rsidRDefault="00D53FC7" w:rsidP="00433E19">
      <w:pPr>
        <w:pStyle w:val="Adresse"/>
        <w:rPr>
          <w:sz w:val="28"/>
          <w:szCs w:val="28"/>
        </w:rPr>
      </w:pPr>
    </w:p>
    <w:p w:rsidR="00D53FC7" w:rsidRDefault="00D53FC7" w:rsidP="00433E19">
      <w:pPr>
        <w:pStyle w:val="Adresse"/>
        <w:rPr>
          <w:sz w:val="28"/>
          <w:szCs w:val="28"/>
        </w:rPr>
      </w:pPr>
    </w:p>
    <w:p w:rsidR="00D53FC7" w:rsidRPr="00D53FC7" w:rsidRDefault="00D53FC7" w:rsidP="00D53FC7">
      <w:pPr>
        <w:jc w:val="center"/>
        <w:rPr>
          <w:b/>
          <w:spacing w:val="8"/>
          <w:sz w:val="36"/>
          <w:szCs w:val="26"/>
        </w:rPr>
      </w:pPr>
      <w:r w:rsidRPr="00D53FC7">
        <w:rPr>
          <w:b/>
          <w:spacing w:val="8"/>
          <w:sz w:val="36"/>
          <w:szCs w:val="26"/>
        </w:rPr>
        <w:lastRenderedPageBreak/>
        <w:t xml:space="preserve">Immunsuppression nach </w:t>
      </w:r>
      <w:proofErr w:type="spellStart"/>
      <w:r w:rsidRPr="00D53FC7">
        <w:rPr>
          <w:b/>
          <w:spacing w:val="8"/>
          <w:sz w:val="36"/>
          <w:szCs w:val="26"/>
        </w:rPr>
        <w:t>NTx</w:t>
      </w:r>
      <w:proofErr w:type="spellEnd"/>
      <w:r w:rsidRPr="00D53FC7">
        <w:rPr>
          <w:b/>
          <w:spacing w:val="8"/>
          <w:sz w:val="36"/>
          <w:szCs w:val="26"/>
        </w:rPr>
        <w:t>, V2022</w:t>
      </w:r>
    </w:p>
    <w:p w:rsidR="00D53FC7" w:rsidRDefault="00D53FC7" w:rsidP="00D53FC7">
      <w:pPr>
        <w:pStyle w:val="Adresse"/>
        <w:rPr>
          <w:sz w:val="28"/>
          <w:szCs w:val="28"/>
        </w:rPr>
      </w:pPr>
    </w:p>
    <w:p w:rsidR="00D53FC7" w:rsidRDefault="00D53FC7" w:rsidP="00D53FC7">
      <w:pPr>
        <w:pBdr>
          <w:top w:val="single" w:sz="8" w:space="6" w:color="auto" w:shadow="1"/>
          <w:left w:val="single" w:sz="8" w:space="4" w:color="auto" w:shadow="1"/>
          <w:bottom w:val="single" w:sz="8" w:space="6" w:color="auto" w:shadow="1"/>
          <w:right w:val="single" w:sz="8" w:space="4" w:color="auto" w:shadow="1"/>
        </w:pBdr>
        <w:shd w:val="clear" w:color="auto" w:fill="CCFFC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Gruppe mit immunologisch niedrigem Risiko </w:t>
      </w:r>
      <w:r>
        <w:rPr>
          <w:b/>
          <w:sz w:val="28"/>
          <w:szCs w:val="28"/>
          <w:u w:val="single"/>
        </w:rPr>
        <w:t>mit</w:t>
      </w:r>
      <w:r>
        <w:rPr>
          <w:b/>
          <w:sz w:val="28"/>
          <w:szCs w:val="28"/>
        </w:rPr>
        <w:t xml:space="preserve"> metabolischem Risiko („</w:t>
      </w:r>
      <w:proofErr w:type="spellStart"/>
      <w:r>
        <w:rPr>
          <w:b/>
          <w:sz w:val="28"/>
          <w:szCs w:val="28"/>
        </w:rPr>
        <w:t>Harmony</w:t>
      </w:r>
      <w:proofErr w:type="spellEnd"/>
      <w:r>
        <w:rPr>
          <w:b/>
          <w:sz w:val="28"/>
          <w:szCs w:val="28"/>
        </w:rPr>
        <w:t>“-Protokoll):</w:t>
      </w:r>
    </w:p>
    <w:p w:rsidR="00D53FC7" w:rsidRPr="00086D86" w:rsidRDefault="00D53FC7" w:rsidP="00D53FC7">
      <w:pPr>
        <w:numPr>
          <w:ilvl w:val="0"/>
          <w:numId w:val="25"/>
        </w:numPr>
        <w:pBdr>
          <w:top w:val="single" w:sz="8" w:space="6" w:color="auto" w:shadow="1"/>
          <w:left w:val="single" w:sz="8" w:space="4" w:color="auto" w:shadow="1"/>
          <w:bottom w:val="single" w:sz="8" w:space="6" w:color="auto" w:shadow="1"/>
          <w:right w:val="single" w:sz="8" w:space="4" w:color="auto" w:shadow="1"/>
        </w:pBdr>
        <w:shd w:val="clear" w:color="auto" w:fill="CCFFCC"/>
        <w:jc w:val="center"/>
        <w:rPr>
          <w:b/>
          <w:sz w:val="28"/>
          <w:szCs w:val="28"/>
        </w:rPr>
      </w:pPr>
      <w:r>
        <w:rPr>
          <w:b/>
          <w:smallCaps/>
          <w:noProof/>
          <w:sz w:val="38"/>
          <w:szCs w:val="38"/>
        </w:rPr>
        <w:drawing>
          <wp:anchor distT="0" distB="0" distL="114300" distR="114300" simplePos="0" relativeHeight="251659264" behindDoc="0" locked="0" layoutInCell="1" allowOverlap="1" wp14:anchorId="72D4C85C" wp14:editId="68176808">
            <wp:simplePos x="0" y="0"/>
            <wp:positionH relativeFrom="column">
              <wp:posOffset>4309745</wp:posOffset>
            </wp:positionH>
            <wp:positionV relativeFrom="paragraph">
              <wp:posOffset>33020</wp:posOffset>
            </wp:positionV>
            <wp:extent cx="595630" cy="550545"/>
            <wp:effectExtent l="133350" t="152400" r="128270" b="154305"/>
            <wp:wrapNone/>
            <wp:docPr id="3" name="Grafik 3" descr="\\klinik.uni-wuerzburg.de\HomeDir\UserData04\Lopau_K\data\APdata\Desktop\su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linik.uni-wuerzburg.de\HomeDir\UserData04\Lopau_K\data\APdata\Desktop\sug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4929" flipH="1">
                      <a:off x="0" y="0"/>
                      <a:ext cx="595630" cy="5505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Ersttransplantation</w:t>
      </w:r>
    </w:p>
    <w:p w:rsidR="00D53FC7" w:rsidRPr="00B40B63" w:rsidRDefault="00D53FC7" w:rsidP="00D53FC7">
      <w:pPr>
        <w:numPr>
          <w:ilvl w:val="0"/>
          <w:numId w:val="25"/>
        </w:numPr>
        <w:pBdr>
          <w:top w:val="single" w:sz="8" w:space="6" w:color="auto" w:shadow="1"/>
          <w:left w:val="single" w:sz="8" w:space="4" w:color="auto" w:shadow="1"/>
          <w:bottom w:val="single" w:sz="8" w:space="6" w:color="auto" w:shadow="1"/>
          <w:right w:val="single" w:sz="8" w:space="4" w:color="auto" w:shadow="1"/>
        </w:pBdr>
        <w:shd w:val="clear" w:color="auto" w:fill="CCFFCC"/>
        <w:jc w:val="center"/>
        <w:rPr>
          <w:b/>
          <w:sz w:val="28"/>
          <w:szCs w:val="28"/>
        </w:rPr>
      </w:pPr>
      <w:r w:rsidRPr="00B40B63">
        <w:rPr>
          <w:sz w:val="24"/>
          <w:szCs w:val="24"/>
        </w:rPr>
        <w:t>keine DSAs oder DSAs mit MFI &lt;1000</w:t>
      </w:r>
    </w:p>
    <w:p w:rsidR="00D53FC7" w:rsidRPr="00B40B63" w:rsidRDefault="00D53FC7" w:rsidP="00D53FC7">
      <w:pPr>
        <w:numPr>
          <w:ilvl w:val="0"/>
          <w:numId w:val="25"/>
        </w:numPr>
        <w:pBdr>
          <w:top w:val="single" w:sz="8" w:space="6" w:color="auto" w:shadow="1"/>
          <w:left w:val="single" w:sz="8" w:space="4" w:color="auto" w:shadow="1"/>
          <w:bottom w:val="single" w:sz="8" w:space="6" w:color="auto" w:shadow="1"/>
          <w:right w:val="single" w:sz="8" w:space="4" w:color="auto" w:shadow="1"/>
        </w:pBdr>
        <w:shd w:val="clear" w:color="auto" w:fill="CCFFCC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keine GN / SLE / </w:t>
      </w:r>
      <w:proofErr w:type="spellStart"/>
      <w:r>
        <w:rPr>
          <w:sz w:val="24"/>
          <w:szCs w:val="24"/>
        </w:rPr>
        <w:t>Vaskulitis</w:t>
      </w:r>
      <w:proofErr w:type="spellEnd"/>
      <w:r>
        <w:rPr>
          <w:sz w:val="24"/>
          <w:szCs w:val="24"/>
        </w:rPr>
        <w:t xml:space="preserve"> als Grunderkrankung</w:t>
      </w:r>
    </w:p>
    <w:p w:rsidR="00D53FC7" w:rsidRPr="00086D86" w:rsidRDefault="00D53FC7" w:rsidP="00D53FC7">
      <w:pPr>
        <w:numPr>
          <w:ilvl w:val="0"/>
          <w:numId w:val="25"/>
        </w:numPr>
        <w:pBdr>
          <w:top w:val="single" w:sz="8" w:space="6" w:color="auto" w:shadow="1"/>
          <w:left w:val="single" w:sz="8" w:space="4" w:color="auto" w:shadow="1"/>
          <w:bottom w:val="single" w:sz="8" w:space="6" w:color="auto" w:shadow="1"/>
          <w:right w:val="single" w:sz="8" w:space="4" w:color="auto" w:shadow="1"/>
        </w:pBdr>
        <w:shd w:val="clear" w:color="auto" w:fill="CCFFCC"/>
        <w:jc w:val="center"/>
        <w:rPr>
          <w:b/>
          <w:sz w:val="28"/>
          <w:szCs w:val="28"/>
        </w:rPr>
      </w:pPr>
      <w:r>
        <w:rPr>
          <w:sz w:val="24"/>
          <w:szCs w:val="24"/>
        </w:rPr>
        <w:t>vorbestehender T2DM</w:t>
      </w:r>
    </w:p>
    <w:p w:rsidR="00D53FC7" w:rsidRPr="00CD4C61" w:rsidRDefault="00D53FC7" w:rsidP="00D53FC7">
      <w:pPr>
        <w:numPr>
          <w:ilvl w:val="0"/>
          <w:numId w:val="25"/>
        </w:numPr>
        <w:pBdr>
          <w:top w:val="single" w:sz="8" w:space="6" w:color="auto" w:shadow="1"/>
          <w:left w:val="single" w:sz="8" w:space="4" w:color="auto" w:shadow="1"/>
          <w:bottom w:val="single" w:sz="8" w:space="6" w:color="auto" w:shadow="1"/>
          <w:right w:val="single" w:sz="8" w:space="4" w:color="auto" w:shadow="1"/>
        </w:pBdr>
        <w:shd w:val="clear" w:color="auto" w:fill="CCFFCC"/>
        <w:jc w:val="center"/>
        <w:rPr>
          <w:b/>
          <w:sz w:val="28"/>
          <w:szCs w:val="28"/>
        </w:rPr>
      </w:pPr>
      <w:r>
        <w:rPr>
          <w:rFonts w:cs="Arial"/>
          <w:sz w:val="24"/>
          <w:szCs w:val="24"/>
        </w:rPr>
        <w:t>≥</w:t>
      </w:r>
      <w:r>
        <w:rPr>
          <w:sz w:val="24"/>
          <w:szCs w:val="24"/>
        </w:rPr>
        <w:t xml:space="preserve"> 3 NODAT-Risikofaktoren (Alter &gt; 45a, BMI &gt; 30 kg/m², stammbetonte </w:t>
      </w:r>
      <w:proofErr w:type="spellStart"/>
      <w:r>
        <w:rPr>
          <w:sz w:val="24"/>
          <w:szCs w:val="24"/>
        </w:rPr>
        <w:t>Adips</w:t>
      </w:r>
      <w:proofErr w:type="spellEnd"/>
      <w:r>
        <w:rPr>
          <w:sz w:val="24"/>
          <w:szCs w:val="24"/>
        </w:rPr>
        <w:t xml:space="preserve">, positive T2DM-Familienanamnese, </w:t>
      </w:r>
      <w:r w:rsidRPr="00CD4C61">
        <w:rPr>
          <w:sz w:val="24"/>
          <w:szCs w:val="24"/>
        </w:rPr>
        <w:t xml:space="preserve">auffälliger </w:t>
      </w:r>
      <w:proofErr w:type="spellStart"/>
      <w:r w:rsidRPr="00CD4C61">
        <w:rPr>
          <w:sz w:val="24"/>
          <w:szCs w:val="24"/>
        </w:rPr>
        <w:t>oGTT</w:t>
      </w:r>
      <w:proofErr w:type="spellEnd"/>
      <w:r w:rsidRPr="00CD4C61">
        <w:rPr>
          <w:sz w:val="24"/>
          <w:szCs w:val="24"/>
        </w:rPr>
        <w:t xml:space="preserve"> in der Evaluation)</w:t>
      </w:r>
    </w:p>
    <w:p w:rsidR="00D53FC7" w:rsidRDefault="00D53FC7" w:rsidP="00D53FC7">
      <w:pPr>
        <w:jc w:val="center"/>
        <w:rPr>
          <w:b/>
          <w:sz w:val="28"/>
          <w:szCs w:val="28"/>
        </w:rPr>
      </w:pPr>
    </w:p>
    <w:p w:rsidR="00D53FC7" w:rsidRPr="00EB73A1" w:rsidRDefault="00D53FC7" w:rsidP="00D53FC7">
      <w:pPr>
        <w:numPr>
          <w:ilvl w:val="0"/>
          <w:numId w:val="23"/>
        </w:numPr>
        <w:tabs>
          <w:tab w:val="clear" w:pos="720"/>
          <w:tab w:val="num" w:pos="284"/>
        </w:tabs>
        <w:ind w:left="284" w:right="-664" w:hanging="284"/>
        <w:rPr>
          <w:b/>
        </w:rPr>
      </w:pPr>
      <w:r w:rsidRPr="00EB73A1">
        <w:rPr>
          <w:b/>
        </w:rPr>
        <w:t xml:space="preserve">Induktion </w:t>
      </w:r>
      <w:r>
        <w:rPr>
          <w:b/>
        </w:rPr>
        <w:t xml:space="preserve">mit </w:t>
      </w:r>
      <w:proofErr w:type="spellStart"/>
      <w:r>
        <w:rPr>
          <w:b/>
        </w:rPr>
        <w:t>Basiliximab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Simulect</w:t>
      </w:r>
      <w:proofErr w:type="spellEnd"/>
      <w:r>
        <w:rPr>
          <w:b/>
        </w:rPr>
        <w:t xml:space="preserve"> </w:t>
      </w:r>
      <w:r w:rsidRPr="00EB73A1">
        <w:rPr>
          <w:b/>
          <w:vertAlign w:val="superscript"/>
        </w:rPr>
        <w:t>®</w:t>
      </w:r>
      <w:r>
        <w:rPr>
          <w:b/>
        </w:rPr>
        <w:t xml:space="preserve">) 20 mg </w:t>
      </w:r>
      <w:proofErr w:type="spellStart"/>
      <w:r>
        <w:rPr>
          <w:b/>
        </w:rPr>
        <w:t>präTx</w:t>
      </w:r>
      <w:proofErr w:type="spellEnd"/>
      <w:r>
        <w:rPr>
          <w:b/>
        </w:rPr>
        <w:t xml:space="preserve"> an Tag 0 sowie Tag 4</w:t>
      </w:r>
    </w:p>
    <w:p w:rsidR="00D53FC7" w:rsidRPr="00EB73A1" w:rsidRDefault="00D53FC7" w:rsidP="00D53FC7">
      <w:pPr>
        <w:numPr>
          <w:ilvl w:val="0"/>
          <w:numId w:val="23"/>
        </w:numPr>
        <w:tabs>
          <w:tab w:val="clear" w:pos="720"/>
          <w:tab w:val="num" w:pos="284"/>
        </w:tabs>
        <w:ind w:left="284" w:right="-664" w:hanging="284"/>
        <w:rPr>
          <w:b/>
        </w:rPr>
      </w:pPr>
      <w:proofErr w:type="spellStart"/>
      <w:r w:rsidRPr="00EB73A1">
        <w:rPr>
          <w:b/>
        </w:rPr>
        <w:t>Tacrolimus</w:t>
      </w:r>
      <w:proofErr w:type="spellEnd"/>
      <w:r w:rsidRPr="00EB73A1">
        <w:rPr>
          <w:b/>
        </w:rPr>
        <w:t xml:space="preserve"> mit Startdosis </w:t>
      </w:r>
      <w:r>
        <w:rPr>
          <w:b/>
        </w:rPr>
        <w:t>0</w:t>
      </w:r>
      <w:r w:rsidRPr="00EB73A1">
        <w:rPr>
          <w:b/>
        </w:rPr>
        <w:t>,</w:t>
      </w:r>
      <w:r>
        <w:rPr>
          <w:b/>
        </w:rPr>
        <w:t>1</w:t>
      </w:r>
      <w:r w:rsidRPr="00EB73A1">
        <w:rPr>
          <w:b/>
        </w:rPr>
        <w:t xml:space="preserve"> mg / kg + M</w:t>
      </w:r>
      <w:r>
        <w:rPr>
          <w:b/>
        </w:rPr>
        <w:t>PA</w:t>
      </w:r>
      <w:r w:rsidRPr="00EB73A1">
        <w:rPr>
          <w:b/>
        </w:rPr>
        <w:t xml:space="preserve"> + </w:t>
      </w:r>
      <w:proofErr w:type="spellStart"/>
      <w:r w:rsidRPr="00EB73A1">
        <w:rPr>
          <w:b/>
        </w:rPr>
        <w:t>Pred</w:t>
      </w:r>
      <w:proofErr w:type="spellEnd"/>
    </w:p>
    <w:p w:rsidR="00D53FC7" w:rsidRDefault="00D53FC7" w:rsidP="00D53FC7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449"/>
        <w:gridCol w:w="1658"/>
        <w:gridCol w:w="1417"/>
        <w:gridCol w:w="1372"/>
      </w:tblGrid>
      <w:tr w:rsidR="00D53FC7" w:rsidRPr="007772B0" w:rsidTr="00D53FC7">
        <w:trPr>
          <w:trHeight w:val="924"/>
          <w:jc w:val="center"/>
        </w:trPr>
        <w:tc>
          <w:tcPr>
            <w:tcW w:w="1534" w:type="dxa"/>
            <w:shd w:val="clear" w:color="auto" w:fill="auto"/>
          </w:tcPr>
          <w:p w:rsidR="00D53FC7" w:rsidRPr="007772B0" w:rsidRDefault="00D53FC7" w:rsidP="00D53FC7">
            <w:pPr>
              <w:jc w:val="center"/>
              <w:rPr>
                <w:b/>
                <w:szCs w:val="18"/>
              </w:rPr>
            </w:pPr>
          </w:p>
        </w:tc>
        <w:tc>
          <w:tcPr>
            <w:tcW w:w="1449" w:type="dxa"/>
            <w:shd w:val="clear" w:color="auto" w:fill="C0C0C0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 w:rsidRPr="007772B0">
              <w:rPr>
                <w:rFonts w:cs="Arial"/>
                <w:b/>
                <w:szCs w:val="18"/>
              </w:rPr>
              <w:t xml:space="preserve">Steroide </w:t>
            </w:r>
          </w:p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 w:rsidRPr="007772B0">
              <w:rPr>
                <w:rFonts w:cs="Arial"/>
                <w:b/>
                <w:szCs w:val="18"/>
              </w:rPr>
              <w:t>in mg / die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shd w:val="clear" w:color="auto" w:fill="C0C0C0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proofErr w:type="spellStart"/>
            <w:r>
              <w:rPr>
                <w:rFonts w:cs="Arial"/>
                <w:b/>
                <w:szCs w:val="18"/>
              </w:rPr>
              <w:t>Basiliximab</w:t>
            </w:r>
            <w:proofErr w:type="spellEnd"/>
          </w:p>
        </w:tc>
        <w:tc>
          <w:tcPr>
            <w:tcW w:w="1417" w:type="dxa"/>
            <w:shd w:val="clear" w:color="auto" w:fill="C0C0C0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proofErr w:type="spellStart"/>
            <w:r w:rsidRPr="007772B0">
              <w:rPr>
                <w:rFonts w:cs="Arial"/>
                <w:b/>
                <w:szCs w:val="18"/>
              </w:rPr>
              <w:t>Tacrolimus</w:t>
            </w:r>
            <w:proofErr w:type="spellEnd"/>
          </w:p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-</w:t>
            </w:r>
            <w:r w:rsidRPr="007772B0">
              <w:rPr>
                <w:rFonts w:cs="Arial"/>
                <w:b/>
                <w:szCs w:val="18"/>
              </w:rPr>
              <w:t xml:space="preserve">Zielspiegel   in </w:t>
            </w:r>
            <w:proofErr w:type="spellStart"/>
            <w:r w:rsidRPr="007772B0">
              <w:rPr>
                <w:rFonts w:cs="Arial"/>
                <w:b/>
                <w:szCs w:val="18"/>
              </w:rPr>
              <w:t>ng</w:t>
            </w:r>
            <w:proofErr w:type="spellEnd"/>
            <w:r w:rsidRPr="007772B0">
              <w:rPr>
                <w:rFonts w:cs="Arial"/>
                <w:b/>
                <w:szCs w:val="18"/>
              </w:rPr>
              <w:t xml:space="preserve">/ml) </w:t>
            </w:r>
            <w:r>
              <w:rPr>
                <w:rFonts w:cs="Arial"/>
                <w:b/>
                <w:szCs w:val="18"/>
                <w:vertAlign w:val="superscript"/>
              </w:rPr>
              <w:t>a</w:t>
            </w:r>
          </w:p>
        </w:tc>
        <w:tc>
          <w:tcPr>
            <w:tcW w:w="1372" w:type="dxa"/>
            <w:shd w:val="clear" w:color="auto" w:fill="C0C0C0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 w:rsidRPr="007772B0">
              <w:rPr>
                <w:rFonts w:cs="Arial"/>
                <w:b/>
                <w:szCs w:val="18"/>
              </w:rPr>
              <w:t>M</w:t>
            </w:r>
            <w:r>
              <w:rPr>
                <w:rFonts w:cs="Arial"/>
                <w:b/>
                <w:szCs w:val="18"/>
              </w:rPr>
              <w:t>PA</w:t>
            </w:r>
            <w:r w:rsidRPr="007772B0">
              <w:rPr>
                <w:rFonts w:cs="Arial"/>
                <w:b/>
                <w:szCs w:val="18"/>
              </w:rPr>
              <w:t xml:space="preserve"> </w:t>
            </w:r>
          </w:p>
          <w:p w:rsidR="00D53FC7" w:rsidRPr="007772B0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 w:rsidRPr="007772B0">
              <w:rPr>
                <w:rFonts w:cs="Arial"/>
                <w:b/>
                <w:szCs w:val="18"/>
              </w:rPr>
              <w:t>in mg / die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FC7" w:rsidRPr="007772B0" w:rsidRDefault="00D53FC7" w:rsidP="00D53FC7">
            <w:pPr>
              <w:ind w:leftChars="-3" w:hangingChars="3" w:hanging="5"/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Tag 0 </w:t>
            </w:r>
            <w:proofErr w:type="spellStart"/>
            <w:r w:rsidRPr="007772B0">
              <w:rPr>
                <w:rFonts w:cs="Arial"/>
                <w:szCs w:val="18"/>
              </w:rPr>
              <w:t>prä</w:t>
            </w:r>
            <w:proofErr w:type="spellEnd"/>
            <w:r w:rsidRPr="007772B0">
              <w:rPr>
                <w:rFonts w:cs="Arial"/>
                <w:szCs w:val="18"/>
              </w:rPr>
              <w:t xml:space="preserve"> </w:t>
            </w:r>
            <w:proofErr w:type="spellStart"/>
            <w:r w:rsidRPr="007772B0">
              <w:rPr>
                <w:rFonts w:cs="Arial"/>
                <w:szCs w:val="18"/>
              </w:rPr>
              <w:t>Tx</w:t>
            </w:r>
            <w:proofErr w:type="spellEnd"/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50</w:t>
            </w:r>
            <w:r w:rsidRPr="007772B0">
              <w:rPr>
                <w:rFonts w:cs="Arial"/>
                <w:szCs w:val="18"/>
              </w:rPr>
              <w:t xml:space="preserve">0 </w:t>
            </w:r>
            <w:r>
              <w:rPr>
                <w:rFonts w:cs="Arial"/>
                <w:szCs w:val="18"/>
              </w:rPr>
              <w:t>mg iv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FC7" w:rsidRPr="007772B0" w:rsidRDefault="00D53FC7" w:rsidP="00D53FC7">
            <w:pPr>
              <w:ind w:leftChars="-64" w:left="-11" w:hangingChars="58" w:hanging="104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 mg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thinReverseDiagStripe" w:color="auto" w:fill="auto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1000 </w:t>
            </w:r>
            <w:proofErr w:type="spellStart"/>
            <w:r w:rsidRPr="007772B0">
              <w:rPr>
                <w:rFonts w:cs="Arial"/>
                <w:szCs w:val="18"/>
              </w:rPr>
              <w:t>präOP</w:t>
            </w:r>
            <w:proofErr w:type="spellEnd"/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ind w:leftChars="-3" w:hangingChars="3" w:hanging="5"/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>Tag 1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125 mg iv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shd w:val="thinReverseDiagStripe" w:color="auto" w:fill="FFFFFF" w:themeFill="background1"/>
            <w:vAlign w:val="center"/>
          </w:tcPr>
          <w:p w:rsidR="00D53FC7" w:rsidRPr="007772B0" w:rsidRDefault="00D53FC7" w:rsidP="00D53FC7">
            <w:pPr>
              <w:ind w:leftChars="-64" w:left="-11" w:hangingChars="58" w:hanging="104"/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2x 1000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shd w:val="clear" w:color="auto" w:fill="FFFFFF" w:themeFill="background1"/>
            <w:vAlign w:val="center"/>
          </w:tcPr>
          <w:p w:rsidR="00D53FC7" w:rsidRPr="007772B0" w:rsidRDefault="00D53FC7" w:rsidP="00D53FC7">
            <w:pPr>
              <w:ind w:leftChars="-3" w:hangingChars="3" w:hanging="5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Tag 2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D53FC7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75 mg iv</w:t>
            </w:r>
          </w:p>
        </w:tc>
        <w:tc>
          <w:tcPr>
            <w:tcW w:w="1658" w:type="dxa"/>
            <w:tcBorders>
              <w:bottom w:val="single" w:sz="8" w:space="0" w:color="auto"/>
            </w:tcBorders>
            <w:shd w:val="thinReverseDiagStripe" w:color="auto" w:fill="FFFFFF" w:themeFill="background1"/>
            <w:vAlign w:val="center"/>
          </w:tcPr>
          <w:p w:rsidR="00D53FC7" w:rsidRPr="007772B0" w:rsidRDefault="00D53FC7" w:rsidP="00D53FC7">
            <w:pPr>
              <w:ind w:leftChars="-64" w:left="-11" w:hangingChars="58" w:hanging="104"/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53FC7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:rsidR="00D53FC7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2x 1000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ind w:leftChars="-3" w:hangingChars="3" w:hanging="5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Tag 3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D53FC7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50 mg </w:t>
            </w:r>
            <w:proofErr w:type="spellStart"/>
            <w:r>
              <w:rPr>
                <w:rFonts w:cs="Arial"/>
                <w:szCs w:val="18"/>
              </w:rPr>
              <w:t>po</w:t>
            </w:r>
            <w:proofErr w:type="spellEnd"/>
          </w:p>
        </w:tc>
        <w:tc>
          <w:tcPr>
            <w:tcW w:w="1658" w:type="dxa"/>
            <w:tcBorders>
              <w:bottom w:val="single" w:sz="8" w:space="0" w:color="auto"/>
            </w:tcBorders>
            <w:shd w:val="thinReverseDiagStripe" w:color="auto" w:fill="FFFFFF" w:themeFill="background1"/>
            <w:vAlign w:val="center"/>
          </w:tcPr>
          <w:p w:rsidR="00D53FC7" w:rsidRPr="007772B0" w:rsidRDefault="00D53FC7" w:rsidP="00D53FC7">
            <w:pPr>
              <w:ind w:leftChars="-64" w:left="-11" w:hangingChars="58" w:hanging="104"/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53FC7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D53FC7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2x 1000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ind w:leftChars="-3" w:hangingChars="3" w:hanging="5"/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>Tag 4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ind w:leftChars="-64" w:left="-11" w:hangingChars="58" w:hanging="104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25 mg </w:t>
            </w:r>
            <w:proofErr w:type="spellStart"/>
            <w:r>
              <w:rPr>
                <w:rFonts w:cs="Arial"/>
                <w:szCs w:val="18"/>
              </w:rPr>
              <w:t>po</w:t>
            </w:r>
            <w:proofErr w:type="spellEnd"/>
          </w:p>
        </w:tc>
        <w:tc>
          <w:tcPr>
            <w:tcW w:w="16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3FC7" w:rsidRPr="007772B0" w:rsidRDefault="00D53FC7" w:rsidP="00D53FC7">
            <w:pPr>
              <w:ind w:leftChars="-64" w:left="-11" w:hangingChars="58" w:hanging="104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 mg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>2x 1000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ind w:leftChars="-3" w:hangingChars="3" w:hanging="5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Tag 5-7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Default="00D53FC7" w:rsidP="00D53FC7">
            <w:pPr>
              <w:jc w:val="center"/>
            </w:pPr>
            <w:r>
              <w:rPr>
                <w:rFonts w:cs="Arial"/>
                <w:szCs w:val="18"/>
              </w:rPr>
              <w:t xml:space="preserve">25 mg </w:t>
            </w:r>
            <w:proofErr w:type="spellStart"/>
            <w:r>
              <w:rPr>
                <w:rFonts w:cs="Arial"/>
                <w:szCs w:val="18"/>
              </w:rPr>
              <w:t>po</w:t>
            </w:r>
            <w:proofErr w:type="spellEnd"/>
          </w:p>
        </w:tc>
        <w:tc>
          <w:tcPr>
            <w:tcW w:w="1658" w:type="dxa"/>
            <w:tcBorders>
              <w:bottom w:val="single" w:sz="8" w:space="0" w:color="auto"/>
            </w:tcBorders>
            <w:shd w:val="thinReverseDiagStripe" w:color="auto" w:fill="auto"/>
            <w:vAlign w:val="center"/>
          </w:tcPr>
          <w:p w:rsidR="00D53FC7" w:rsidRDefault="00D53FC7" w:rsidP="00D53FC7">
            <w:pPr>
              <w:ind w:leftChars="-64" w:left="-11" w:hangingChars="58" w:hanging="104"/>
              <w:jc w:val="center"/>
              <w:rPr>
                <w:rFonts w:cs="Arial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Pr="00B93749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2x 1000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53FC7" w:rsidRPr="007772B0" w:rsidRDefault="00D53FC7" w:rsidP="00D53FC7">
            <w:pPr>
              <w:ind w:leftChars="-3" w:hangingChars="3" w:hanging="5"/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Tag </w:t>
            </w:r>
            <w:r>
              <w:rPr>
                <w:rFonts w:cs="Arial"/>
                <w:szCs w:val="18"/>
              </w:rPr>
              <w:t>8</w:t>
            </w:r>
            <w:r w:rsidRPr="007772B0"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>14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53FC7" w:rsidRDefault="00D53FC7" w:rsidP="00D53FC7">
            <w:pPr>
              <w:jc w:val="center"/>
            </w:pPr>
            <w:r w:rsidRPr="007541BC">
              <w:rPr>
                <w:rFonts w:cs="Arial"/>
                <w:b/>
                <w:szCs w:val="18"/>
              </w:rPr>
              <w:sym w:font="Symbol" w:char="F0C6"/>
            </w:r>
          </w:p>
        </w:tc>
        <w:tc>
          <w:tcPr>
            <w:tcW w:w="1658" w:type="dxa"/>
            <w:shd w:val="thinReverseDiagStripe" w:color="auto" w:fill="auto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53FC7" w:rsidRPr="00B93749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>2x 1000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ind w:leftChars="-3" w:hangingChars="3" w:hanging="5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Tag 15-30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Default="00D53FC7" w:rsidP="00D53FC7">
            <w:pPr>
              <w:jc w:val="center"/>
            </w:pPr>
            <w:r w:rsidRPr="007541BC">
              <w:rPr>
                <w:rFonts w:cs="Arial"/>
                <w:b/>
                <w:szCs w:val="18"/>
              </w:rPr>
              <w:sym w:font="Symbol" w:char="F0C6"/>
            </w:r>
          </w:p>
        </w:tc>
        <w:tc>
          <w:tcPr>
            <w:tcW w:w="1658" w:type="dxa"/>
            <w:tcBorders>
              <w:bottom w:val="single" w:sz="8" w:space="0" w:color="auto"/>
            </w:tcBorders>
            <w:shd w:val="thinReverseDiagStripe" w:color="auto" w:fill="auto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 xml:space="preserve">2x </w:t>
            </w:r>
            <w:r>
              <w:rPr>
                <w:rFonts w:cs="Arial"/>
                <w:szCs w:val="18"/>
              </w:rPr>
              <w:t>750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53FC7" w:rsidRPr="007772B0" w:rsidRDefault="00D53FC7" w:rsidP="00D53FC7">
            <w:pPr>
              <w:ind w:leftChars="-3" w:hangingChars="3" w:hanging="5"/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Monat </w:t>
            </w:r>
            <w:r>
              <w:rPr>
                <w:rFonts w:cs="Arial"/>
                <w:szCs w:val="18"/>
              </w:rPr>
              <w:t>2+3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53FC7" w:rsidRDefault="00D53FC7" w:rsidP="00D53FC7">
            <w:pPr>
              <w:jc w:val="center"/>
            </w:pPr>
            <w:r w:rsidRPr="007541BC">
              <w:rPr>
                <w:rFonts w:cs="Arial"/>
                <w:b/>
                <w:szCs w:val="18"/>
              </w:rPr>
              <w:sym w:font="Symbol" w:char="F0C6"/>
            </w:r>
          </w:p>
        </w:tc>
        <w:tc>
          <w:tcPr>
            <w:tcW w:w="1658" w:type="dxa"/>
            <w:shd w:val="thinReverseDiagStripe" w:color="auto" w:fill="auto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8-10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 xml:space="preserve">2x </w:t>
            </w:r>
            <w:r>
              <w:rPr>
                <w:rFonts w:cs="Arial"/>
                <w:szCs w:val="18"/>
              </w:rPr>
              <w:t>750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ind w:leftChars="-3" w:hangingChars="3" w:hanging="5"/>
              <w:jc w:val="center"/>
              <w:rPr>
                <w:rFonts w:cs="Arial"/>
                <w:szCs w:val="18"/>
              </w:rPr>
            </w:pPr>
            <w:r w:rsidRPr="007772B0">
              <w:rPr>
                <w:rFonts w:cs="Arial"/>
                <w:szCs w:val="18"/>
              </w:rPr>
              <w:t xml:space="preserve">Monat </w:t>
            </w:r>
            <w:r>
              <w:rPr>
                <w:rFonts w:cs="Arial"/>
                <w:szCs w:val="18"/>
              </w:rPr>
              <w:t>4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Default="00D53FC7" w:rsidP="00D53FC7">
            <w:pPr>
              <w:jc w:val="center"/>
            </w:pPr>
            <w:r w:rsidRPr="007541BC">
              <w:rPr>
                <w:rFonts w:cs="Arial"/>
                <w:b/>
                <w:szCs w:val="18"/>
              </w:rPr>
              <w:sym w:font="Symbol" w:char="F0C6"/>
            </w:r>
          </w:p>
        </w:tc>
        <w:tc>
          <w:tcPr>
            <w:tcW w:w="1658" w:type="dxa"/>
            <w:tcBorders>
              <w:bottom w:val="single" w:sz="8" w:space="0" w:color="auto"/>
            </w:tcBorders>
            <w:shd w:val="thinReverseDiagStripe" w:color="auto" w:fill="auto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6-8 </w:t>
            </w:r>
            <w:r>
              <w:rPr>
                <w:rFonts w:cs="Arial"/>
                <w:b/>
                <w:szCs w:val="18"/>
                <w:vertAlign w:val="superscript"/>
              </w:rPr>
              <w:t>b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 xml:space="preserve">2x </w:t>
            </w:r>
            <w:r>
              <w:rPr>
                <w:rFonts w:cs="Arial"/>
                <w:szCs w:val="18"/>
              </w:rPr>
              <w:t>750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53FC7" w:rsidRPr="007772B0" w:rsidRDefault="00D53FC7" w:rsidP="00D53FC7">
            <w:pPr>
              <w:ind w:leftChars="-3" w:hangingChars="3" w:hanging="5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Monat 5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53FC7" w:rsidRDefault="00D53FC7" w:rsidP="00D53FC7">
            <w:pPr>
              <w:jc w:val="center"/>
            </w:pPr>
            <w:r w:rsidRPr="007541BC">
              <w:rPr>
                <w:rFonts w:cs="Arial"/>
                <w:b/>
                <w:szCs w:val="18"/>
              </w:rPr>
              <w:sym w:font="Symbol" w:char="F0C6"/>
            </w:r>
          </w:p>
        </w:tc>
        <w:tc>
          <w:tcPr>
            <w:tcW w:w="1658" w:type="dxa"/>
            <w:tcBorders>
              <w:bottom w:val="single" w:sz="8" w:space="0" w:color="auto"/>
            </w:tcBorders>
            <w:shd w:val="thinReverseDiagStripe" w:color="auto" w:fill="auto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6-8 </w:t>
            </w:r>
            <w:r>
              <w:rPr>
                <w:rFonts w:cs="Arial"/>
                <w:b/>
                <w:szCs w:val="18"/>
                <w:vertAlign w:val="superscript"/>
              </w:rPr>
              <w:t>b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 xml:space="preserve">2x </w:t>
            </w:r>
            <w:r>
              <w:rPr>
                <w:rFonts w:cs="Arial"/>
                <w:szCs w:val="18"/>
              </w:rPr>
              <w:t>750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ind w:leftChars="-3" w:hangingChars="3" w:hanging="5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Monat 6-12</w:t>
            </w:r>
          </w:p>
        </w:tc>
        <w:tc>
          <w:tcPr>
            <w:tcW w:w="1449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Default="00D53FC7" w:rsidP="00D53FC7">
            <w:pPr>
              <w:jc w:val="center"/>
              <w:rPr>
                <w:rFonts w:cs="Arial"/>
                <w:szCs w:val="18"/>
              </w:rPr>
            </w:pPr>
            <w:r w:rsidRPr="00D15113">
              <w:rPr>
                <w:rFonts w:cs="Arial"/>
                <w:b/>
                <w:szCs w:val="18"/>
              </w:rPr>
              <w:sym w:font="Symbol" w:char="F0C6"/>
            </w:r>
          </w:p>
        </w:tc>
        <w:tc>
          <w:tcPr>
            <w:tcW w:w="1658" w:type="dxa"/>
            <w:tcBorders>
              <w:bottom w:val="single" w:sz="8" w:space="0" w:color="auto"/>
            </w:tcBorders>
            <w:shd w:val="thinReverseDiagStripe" w:color="auto" w:fill="auto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6-8 </w:t>
            </w:r>
            <w:r>
              <w:rPr>
                <w:rFonts w:cs="Arial"/>
                <w:b/>
                <w:szCs w:val="18"/>
                <w:vertAlign w:val="superscript"/>
              </w:rPr>
              <w:t>b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 xml:space="preserve">2x </w:t>
            </w:r>
            <w:r>
              <w:rPr>
                <w:rFonts w:cs="Arial"/>
                <w:szCs w:val="18"/>
              </w:rPr>
              <w:t>750</w:t>
            </w:r>
          </w:p>
        </w:tc>
      </w:tr>
      <w:tr w:rsidR="00D53FC7" w:rsidRPr="007772B0" w:rsidTr="00D53FC7">
        <w:trPr>
          <w:trHeight w:val="435"/>
          <w:jc w:val="center"/>
        </w:trPr>
        <w:tc>
          <w:tcPr>
            <w:tcW w:w="1534" w:type="dxa"/>
            <w:shd w:val="clear" w:color="auto" w:fill="FFFFFF" w:themeFill="background1"/>
            <w:vAlign w:val="center"/>
          </w:tcPr>
          <w:p w:rsidR="00D53FC7" w:rsidRPr="007772B0" w:rsidRDefault="00D53FC7" w:rsidP="00D53FC7">
            <w:pPr>
              <w:ind w:leftChars="-3" w:hangingChars="3" w:hanging="5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ab </w:t>
            </w:r>
            <w:r w:rsidRPr="007772B0">
              <w:rPr>
                <w:rFonts w:cs="Arial"/>
                <w:szCs w:val="18"/>
              </w:rPr>
              <w:t xml:space="preserve">Monat </w:t>
            </w:r>
            <w:r>
              <w:rPr>
                <w:rFonts w:cs="Arial"/>
                <w:szCs w:val="18"/>
              </w:rPr>
              <w:t>13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:rsidR="00D53FC7" w:rsidRPr="00D15113" w:rsidRDefault="00D53FC7" w:rsidP="00D53FC7">
            <w:pPr>
              <w:jc w:val="center"/>
              <w:rPr>
                <w:rFonts w:cs="Arial"/>
                <w:b/>
                <w:szCs w:val="18"/>
              </w:rPr>
            </w:pPr>
            <w:r w:rsidRPr="00D15113">
              <w:rPr>
                <w:rFonts w:cs="Arial"/>
                <w:b/>
                <w:szCs w:val="18"/>
              </w:rPr>
              <w:sym w:font="Symbol" w:char="F0C6"/>
            </w:r>
          </w:p>
        </w:tc>
        <w:tc>
          <w:tcPr>
            <w:tcW w:w="1658" w:type="dxa"/>
            <w:shd w:val="thinReverseDiagStripe" w:color="auto" w:fill="auto"/>
          </w:tcPr>
          <w:p w:rsidR="00D53FC7" w:rsidRPr="007772B0" w:rsidRDefault="00D53FC7" w:rsidP="00D53FC7">
            <w:pPr>
              <w:jc w:val="center"/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5-7 </w:t>
            </w:r>
            <w:r>
              <w:rPr>
                <w:rFonts w:cs="Arial"/>
                <w:b/>
                <w:szCs w:val="18"/>
                <w:vertAlign w:val="superscript"/>
              </w:rPr>
              <w:t>b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:rsidR="00D53FC7" w:rsidRPr="007772B0" w:rsidRDefault="00D53FC7" w:rsidP="00D53FC7">
            <w:pPr>
              <w:jc w:val="center"/>
              <w:rPr>
                <w:rFonts w:cs="Arial"/>
                <w:szCs w:val="18"/>
              </w:rPr>
            </w:pPr>
            <w:r w:rsidRPr="00B93749">
              <w:rPr>
                <w:rFonts w:cs="Arial"/>
                <w:szCs w:val="18"/>
              </w:rPr>
              <w:t xml:space="preserve">2x </w:t>
            </w:r>
            <w:r>
              <w:rPr>
                <w:rFonts w:cs="Arial"/>
                <w:szCs w:val="18"/>
              </w:rPr>
              <w:t>750</w:t>
            </w:r>
          </w:p>
        </w:tc>
      </w:tr>
    </w:tbl>
    <w:p w:rsidR="00D53FC7" w:rsidRDefault="00D53FC7" w:rsidP="00D53FC7">
      <w:pPr>
        <w:ind w:left="567" w:hanging="567"/>
        <w:jc w:val="both"/>
        <w:rPr>
          <w:rFonts w:cs="Arial"/>
          <w:b/>
          <w:bCs/>
          <w:sz w:val="24"/>
          <w:szCs w:val="24"/>
        </w:rPr>
      </w:pPr>
    </w:p>
    <w:p w:rsidR="00D53FC7" w:rsidRDefault="00D53FC7" w:rsidP="00D53FC7">
      <w:pPr>
        <w:spacing w:after="120"/>
        <w:ind w:left="567" w:hanging="283"/>
        <w:jc w:val="both"/>
        <w:rPr>
          <w:sz w:val="20"/>
          <w:szCs w:val="20"/>
        </w:rPr>
      </w:pPr>
      <w:r>
        <w:rPr>
          <w:rFonts w:cs="Arial"/>
          <w:b/>
          <w:szCs w:val="18"/>
          <w:vertAlign w:val="superscript"/>
        </w:rPr>
        <w:t>a</w:t>
      </w:r>
      <w:r w:rsidRPr="005C409C">
        <w:rPr>
          <w:rFonts w:cs="Arial"/>
          <w:bCs/>
          <w:sz w:val="20"/>
          <w:szCs w:val="20"/>
        </w:rPr>
        <w:t xml:space="preserve"> </w:t>
      </w:r>
      <w:r w:rsidRPr="005C409C">
        <w:rPr>
          <w:rFonts w:cs="Arial"/>
          <w:bCs/>
          <w:sz w:val="20"/>
          <w:szCs w:val="20"/>
        </w:rPr>
        <w:tab/>
      </w:r>
      <w:r w:rsidRPr="005C409C">
        <w:rPr>
          <w:sz w:val="20"/>
          <w:szCs w:val="20"/>
        </w:rPr>
        <w:t>S</w:t>
      </w:r>
      <w:r>
        <w:rPr>
          <w:sz w:val="20"/>
          <w:szCs w:val="20"/>
        </w:rPr>
        <w:t xml:space="preserve">tartdosis </w:t>
      </w:r>
      <w:proofErr w:type="spellStart"/>
      <w:r>
        <w:rPr>
          <w:sz w:val="20"/>
          <w:szCs w:val="20"/>
        </w:rPr>
        <w:t>Tacrolimus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Prograf</w:t>
      </w:r>
      <w:proofErr w:type="spellEnd"/>
      <w:r>
        <w:rPr>
          <w:sz w:val="20"/>
          <w:szCs w:val="20"/>
        </w:rPr>
        <w:t xml:space="preserve"> ®): 0,1 mg / kg, aufgeteilt in 2 Dosen</w:t>
      </w:r>
    </w:p>
    <w:p w:rsidR="00D53FC7" w:rsidRPr="00224F95" w:rsidRDefault="00D53FC7" w:rsidP="00224F95">
      <w:pPr>
        <w:spacing w:after="120"/>
        <w:ind w:left="567" w:hanging="283"/>
        <w:jc w:val="both"/>
        <w:rPr>
          <w:sz w:val="20"/>
          <w:szCs w:val="20"/>
        </w:rPr>
      </w:pPr>
      <w:r>
        <w:rPr>
          <w:rFonts w:cs="Arial"/>
          <w:b/>
          <w:bCs/>
          <w:szCs w:val="18"/>
          <w:vertAlign w:val="superscript"/>
        </w:rPr>
        <w:t>b</w:t>
      </w:r>
      <w:r w:rsidRPr="005C409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B93749">
        <w:rPr>
          <w:sz w:val="20"/>
          <w:szCs w:val="20"/>
        </w:rPr>
        <w:t>Umstellung auf ein retardiertes Präparat erwägen (</w:t>
      </w:r>
      <w:proofErr w:type="spellStart"/>
      <w:r w:rsidRPr="00B93749">
        <w:rPr>
          <w:sz w:val="20"/>
          <w:szCs w:val="20"/>
        </w:rPr>
        <w:t>Advagraf</w:t>
      </w:r>
      <w:proofErr w:type="spellEnd"/>
      <w:r w:rsidRPr="00B93749">
        <w:rPr>
          <w:sz w:val="20"/>
          <w:szCs w:val="20"/>
        </w:rPr>
        <w:t xml:space="preserve"> ®, </w:t>
      </w:r>
      <w:proofErr w:type="spellStart"/>
      <w:r w:rsidRPr="00B93749">
        <w:rPr>
          <w:sz w:val="20"/>
          <w:szCs w:val="20"/>
        </w:rPr>
        <w:t>Envarsus</w:t>
      </w:r>
      <w:proofErr w:type="spellEnd"/>
      <w:r w:rsidRPr="00B93749">
        <w:rPr>
          <w:sz w:val="20"/>
          <w:szCs w:val="20"/>
        </w:rPr>
        <w:t xml:space="preserve"> ®): V.a. bei Schnell-</w:t>
      </w:r>
      <w:proofErr w:type="spellStart"/>
      <w:r w:rsidRPr="00B93749">
        <w:rPr>
          <w:sz w:val="20"/>
          <w:szCs w:val="20"/>
        </w:rPr>
        <w:t>Metabolisierern</w:t>
      </w:r>
      <w:proofErr w:type="spellEnd"/>
      <w:r w:rsidRPr="00B93749">
        <w:rPr>
          <w:sz w:val="20"/>
          <w:szCs w:val="20"/>
        </w:rPr>
        <w:t xml:space="preserve"> mit hohen notwendigen Dosierungen (C/D-Ratio &lt;0,75 = </w:t>
      </w:r>
      <w:proofErr w:type="spellStart"/>
      <w:r w:rsidRPr="00B93749">
        <w:rPr>
          <w:sz w:val="20"/>
          <w:szCs w:val="20"/>
        </w:rPr>
        <w:t>concentration</w:t>
      </w:r>
      <w:proofErr w:type="spellEnd"/>
      <w:r w:rsidRPr="00B93749">
        <w:rPr>
          <w:sz w:val="20"/>
          <w:szCs w:val="20"/>
        </w:rPr>
        <w:t xml:space="preserve"> in </w:t>
      </w:r>
      <w:proofErr w:type="spellStart"/>
      <w:r w:rsidRPr="00B93749">
        <w:rPr>
          <w:sz w:val="20"/>
          <w:szCs w:val="20"/>
        </w:rPr>
        <w:t>ng</w:t>
      </w:r>
      <w:proofErr w:type="spellEnd"/>
      <w:r w:rsidRPr="00B93749">
        <w:rPr>
          <w:sz w:val="20"/>
          <w:szCs w:val="20"/>
        </w:rPr>
        <w:t xml:space="preserve">/ml / </w:t>
      </w:r>
      <w:proofErr w:type="spellStart"/>
      <w:r w:rsidRPr="00B93749">
        <w:rPr>
          <w:sz w:val="20"/>
          <w:szCs w:val="20"/>
        </w:rPr>
        <w:t>dosage</w:t>
      </w:r>
      <w:proofErr w:type="spellEnd"/>
      <w:r w:rsidRPr="00B93749">
        <w:rPr>
          <w:sz w:val="20"/>
          <w:szCs w:val="20"/>
        </w:rPr>
        <w:t xml:space="preserve"> in mg/d)</w:t>
      </w:r>
      <w:bookmarkStart w:id="1" w:name="_GoBack"/>
      <w:bookmarkEnd w:id="1"/>
    </w:p>
    <w:sectPr w:rsidR="00D53FC7" w:rsidRPr="00224F95" w:rsidSect="007A0AC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91" w:right="851" w:bottom="1134" w:left="851" w:header="459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C7" w:rsidRDefault="00D53FC7">
      <w:r>
        <w:separator/>
      </w:r>
    </w:p>
  </w:endnote>
  <w:endnote w:type="continuationSeparator" w:id="0">
    <w:p w:rsidR="00D53FC7" w:rsidRDefault="00D5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Y="15310"/>
      <w:tblOverlap w:val="never"/>
      <w:tblW w:w="10206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3119"/>
      <w:gridCol w:w="3685"/>
    </w:tblGrid>
    <w:tr w:rsidR="00D53FC7" w:rsidRPr="00A84094" w:rsidTr="005F27E1">
      <w:trPr>
        <w:trHeight w:val="356"/>
      </w:trPr>
      <w:tc>
        <w:tcPr>
          <w:tcW w:w="3402" w:type="dxa"/>
          <w:tcBorders>
            <w:top w:val="single" w:sz="4" w:space="0" w:color="auto"/>
            <w:bottom w:val="nil"/>
          </w:tcBorders>
        </w:tcPr>
        <w:p w:rsidR="00D53FC7" w:rsidRPr="00C5403D" w:rsidRDefault="00D53FC7" w:rsidP="00C5403D">
          <w:pPr>
            <w:pStyle w:val="Fuzeile"/>
            <w:rPr>
              <w:spacing w:val="6"/>
              <w:sz w:val="14"/>
              <w:szCs w:val="14"/>
            </w:rPr>
          </w:pPr>
          <w:r>
            <w:rPr>
              <w:b/>
              <w:spacing w:val="6"/>
              <w:sz w:val="14"/>
              <w:szCs w:val="14"/>
            </w:rPr>
            <w:t>A</w:t>
          </w:r>
          <w:r w:rsidRPr="00C5403D">
            <w:rPr>
              <w:b/>
              <w:spacing w:val="6"/>
              <w:sz w:val="14"/>
              <w:szCs w:val="14"/>
            </w:rPr>
            <w:t>utor:</w:t>
          </w:r>
          <w:r w:rsidRPr="00C5403D">
            <w:rPr>
              <w:spacing w:val="6"/>
              <w:sz w:val="14"/>
              <w:szCs w:val="14"/>
            </w:rPr>
            <w:t xml:space="preserve"> K. Lopau</w:t>
          </w:r>
        </w:p>
        <w:p w:rsidR="00D53FC7" w:rsidRPr="00C5403D" w:rsidRDefault="00D53FC7" w:rsidP="00C5403D">
          <w:pPr>
            <w:pStyle w:val="Fuzeile"/>
            <w:rPr>
              <w:b/>
              <w:spacing w:val="6"/>
              <w:sz w:val="14"/>
              <w:szCs w:val="14"/>
            </w:rPr>
          </w:pPr>
          <w:r w:rsidRPr="00C5403D">
            <w:rPr>
              <w:b/>
              <w:spacing w:val="6"/>
              <w:sz w:val="14"/>
              <w:szCs w:val="14"/>
            </w:rPr>
            <w:t xml:space="preserve">Durchsicht durch: </w:t>
          </w:r>
          <w:r w:rsidRPr="00C5403D">
            <w:rPr>
              <w:spacing w:val="6"/>
              <w:sz w:val="14"/>
              <w:szCs w:val="14"/>
            </w:rPr>
            <w:t>A. Herzog</w:t>
          </w:r>
          <w:r w:rsidRPr="00C5403D">
            <w:rPr>
              <w:b/>
              <w:spacing w:val="6"/>
              <w:sz w:val="14"/>
              <w:szCs w:val="14"/>
            </w:rPr>
            <w:t xml:space="preserve"> </w:t>
          </w:r>
        </w:p>
        <w:p w:rsidR="00D53FC7" w:rsidRPr="00A84094" w:rsidRDefault="00D53FC7" w:rsidP="001142C8">
          <w:pPr>
            <w:pStyle w:val="Fuzeile"/>
            <w:rPr>
              <w:spacing w:val="6"/>
              <w:sz w:val="14"/>
              <w:szCs w:val="14"/>
              <w:highlight w:val="yellow"/>
            </w:rPr>
          </w:pPr>
          <w:r w:rsidRPr="00C5403D">
            <w:rPr>
              <w:b/>
              <w:spacing w:val="6"/>
              <w:sz w:val="14"/>
              <w:szCs w:val="14"/>
            </w:rPr>
            <w:t>Freigabe durch:</w:t>
          </w:r>
          <w:r w:rsidRPr="00C5403D">
            <w:rPr>
              <w:spacing w:val="6"/>
              <w:sz w:val="14"/>
              <w:szCs w:val="14"/>
            </w:rPr>
            <w:t xml:space="preserve"> </w:t>
          </w:r>
          <w:r>
            <w:rPr>
              <w:spacing w:val="6"/>
              <w:sz w:val="14"/>
              <w:szCs w:val="14"/>
            </w:rPr>
            <w:t>S. Güntner</w:t>
          </w:r>
        </w:p>
      </w:tc>
      <w:tc>
        <w:tcPr>
          <w:tcW w:w="3119" w:type="dxa"/>
          <w:tcBorders>
            <w:top w:val="single" w:sz="4" w:space="0" w:color="auto"/>
            <w:bottom w:val="nil"/>
          </w:tcBorders>
        </w:tcPr>
        <w:p w:rsidR="00D53FC7" w:rsidRPr="001142C8" w:rsidRDefault="00D53FC7" w:rsidP="00D53FC7">
          <w:pPr>
            <w:pStyle w:val="Fuzeile"/>
            <w:jc w:val="center"/>
            <w:rPr>
              <w:b/>
              <w:spacing w:val="6"/>
              <w:szCs w:val="18"/>
            </w:rPr>
          </w:pPr>
          <w:r w:rsidRPr="001142C8">
            <w:rPr>
              <w:spacing w:val="6"/>
              <w:szCs w:val="18"/>
            </w:rPr>
            <w:t xml:space="preserve">Version </w:t>
          </w:r>
          <w:r>
            <w:rPr>
              <w:b/>
              <w:spacing w:val="6"/>
              <w:szCs w:val="18"/>
            </w:rPr>
            <w:t>4</w:t>
          </w:r>
          <w:r w:rsidRPr="001142C8">
            <w:rPr>
              <w:b/>
              <w:spacing w:val="6"/>
              <w:szCs w:val="18"/>
            </w:rPr>
            <w:t xml:space="preserve"> </w:t>
          </w:r>
          <w:r w:rsidRPr="001142C8">
            <w:rPr>
              <w:spacing w:val="6"/>
              <w:szCs w:val="18"/>
            </w:rPr>
            <w:t>vom</w:t>
          </w:r>
          <w:r w:rsidRPr="001142C8">
            <w:rPr>
              <w:b/>
              <w:spacing w:val="6"/>
              <w:szCs w:val="18"/>
            </w:rPr>
            <w:t xml:space="preserve"> </w:t>
          </w:r>
          <w:r>
            <w:rPr>
              <w:b/>
              <w:spacing w:val="6"/>
              <w:szCs w:val="18"/>
            </w:rPr>
            <w:t>01</w:t>
          </w:r>
          <w:r w:rsidRPr="001142C8">
            <w:rPr>
              <w:b/>
              <w:spacing w:val="6"/>
              <w:szCs w:val="18"/>
            </w:rPr>
            <w:t>.0</w:t>
          </w:r>
          <w:r>
            <w:rPr>
              <w:b/>
              <w:spacing w:val="6"/>
              <w:szCs w:val="18"/>
            </w:rPr>
            <w:t>8</w:t>
          </w:r>
          <w:r w:rsidRPr="001142C8">
            <w:rPr>
              <w:b/>
              <w:spacing w:val="6"/>
              <w:szCs w:val="18"/>
            </w:rPr>
            <w:t>.2022</w:t>
          </w:r>
        </w:p>
      </w:tc>
      <w:tc>
        <w:tcPr>
          <w:tcW w:w="3685" w:type="dxa"/>
          <w:tcBorders>
            <w:top w:val="single" w:sz="4" w:space="0" w:color="auto"/>
            <w:bottom w:val="nil"/>
          </w:tcBorders>
          <w:noWrap/>
          <w:tcMar>
            <w:top w:w="57" w:type="dxa"/>
          </w:tcMar>
        </w:tcPr>
        <w:p w:rsidR="00D53FC7" w:rsidRPr="001142C8" w:rsidRDefault="00D53FC7" w:rsidP="005F27E1">
          <w:pPr>
            <w:pStyle w:val="Fuzeile"/>
            <w:tabs>
              <w:tab w:val="left" w:pos="229"/>
              <w:tab w:val="right" w:pos="3466"/>
            </w:tabs>
            <w:jc w:val="right"/>
            <w:rPr>
              <w:szCs w:val="18"/>
            </w:rPr>
          </w:pPr>
          <w:r w:rsidRPr="001142C8">
            <w:rPr>
              <w:szCs w:val="18"/>
            </w:rPr>
            <w:t xml:space="preserve">  Seite </w:t>
          </w:r>
          <w:r w:rsidRPr="00C5403D">
            <w:rPr>
              <w:rStyle w:val="Seitenzahl"/>
              <w:szCs w:val="18"/>
            </w:rPr>
            <w:fldChar w:fldCharType="begin"/>
          </w:r>
          <w:r w:rsidRPr="00C5403D">
            <w:rPr>
              <w:rStyle w:val="Seitenzahl"/>
              <w:szCs w:val="18"/>
            </w:rPr>
            <w:instrText xml:space="preserve"> PAGE </w:instrText>
          </w:r>
          <w:r w:rsidRPr="00C5403D">
            <w:rPr>
              <w:rStyle w:val="Seitenzahl"/>
              <w:szCs w:val="18"/>
            </w:rPr>
            <w:fldChar w:fldCharType="separate"/>
          </w:r>
          <w:r w:rsidR="00224F95">
            <w:rPr>
              <w:rStyle w:val="Seitenzahl"/>
              <w:noProof/>
              <w:szCs w:val="18"/>
            </w:rPr>
            <w:t>4</w:t>
          </w:r>
          <w:r w:rsidRPr="00C5403D">
            <w:rPr>
              <w:rStyle w:val="Seitenzahl"/>
              <w:szCs w:val="18"/>
            </w:rPr>
            <w:fldChar w:fldCharType="end"/>
          </w:r>
          <w:r w:rsidRPr="00C5403D">
            <w:rPr>
              <w:rStyle w:val="Seitenzahl"/>
              <w:szCs w:val="18"/>
            </w:rPr>
            <w:t xml:space="preserve"> von </w:t>
          </w:r>
          <w:r w:rsidRPr="00C5403D">
            <w:rPr>
              <w:rStyle w:val="Seitenzahl"/>
              <w:szCs w:val="18"/>
            </w:rPr>
            <w:fldChar w:fldCharType="begin"/>
          </w:r>
          <w:r w:rsidRPr="00C5403D">
            <w:rPr>
              <w:rStyle w:val="Seitenzahl"/>
              <w:szCs w:val="18"/>
            </w:rPr>
            <w:instrText xml:space="preserve"> NUMPAGES </w:instrText>
          </w:r>
          <w:r w:rsidRPr="00C5403D">
            <w:rPr>
              <w:rStyle w:val="Seitenzahl"/>
              <w:szCs w:val="18"/>
            </w:rPr>
            <w:fldChar w:fldCharType="separate"/>
          </w:r>
          <w:r w:rsidR="00224F95">
            <w:rPr>
              <w:rStyle w:val="Seitenzahl"/>
              <w:noProof/>
              <w:szCs w:val="18"/>
            </w:rPr>
            <w:t>4</w:t>
          </w:r>
          <w:r w:rsidRPr="00C5403D">
            <w:rPr>
              <w:rStyle w:val="Seitenzahl"/>
              <w:szCs w:val="18"/>
            </w:rPr>
            <w:fldChar w:fldCharType="end"/>
          </w:r>
        </w:p>
      </w:tc>
    </w:tr>
    <w:tr w:rsidR="00D53FC7" w:rsidRPr="00A84094" w:rsidTr="005F27E1">
      <w:trPr>
        <w:trHeight w:val="134"/>
      </w:trPr>
      <w:tc>
        <w:tcPr>
          <w:tcW w:w="10206" w:type="dxa"/>
          <w:gridSpan w:val="3"/>
          <w:tcBorders>
            <w:top w:val="nil"/>
          </w:tcBorders>
          <w:vAlign w:val="center"/>
        </w:tcPr>
        <w:p w:rsidR="00D53FC7" w:rsidRPr="00644014" w:rsidRDefault="00D53FC7" w:rsidP="005F27E1">
          <w:pPr>
            <w:pStyle w:val="Fuzeile"/>
            <w:rPr>
              <w:i/>
              <w:spacing w:val="6"/>
              <w:sz w:val="13"/>
              <w:szCs w:val="13"/>
            </w:rPr>
          </w:pPr>
        </w:p>
        <w:p w:rsidR="00D53FC7" w:rsidRPr="00A84094" w:rsidRDefault="00D53FC7" w:rsidP="005F27E1">
          <w:pPr>
            <w:pStyle w:val="Fuzeile"/>
            <w:jc w:val="both"/>
            <w:rPr>
              <w:i/>
              <w:spacing w:val="6"/>
              <w:sz w:val="13"/>
              <w:szCs w:val="13"/>
              <w:highlight w:val="yellow"/>
            </w:rPr>
          </w:pPr>
          <w:r w:rsidRPr="00644014">
            <w:rPr>
              <w:i/>
              <w:spacing w:val="6"/>
              <w:sz w:val="13"/>
              <w:szCs w:val="13"/>
            </w:rPr>
            <w:t xml:space="preserve">Dies ist eine interne Handlungsanweisung für die Mitarbeiterinnen und Mitarbeiter der </w:t>
          </w:r>
          <w:proofErr w:type="spellStart"/>
          <w:r w:rsidRPr="00644014">
            <w:rPr>
              <w:i/>
              <w:spacing w:val="6"/>
              <w:sz w:val="13"/>
              <w:szCs w:val="13"/>
            </w:rPr>
            <w:t>Nephrologischen</w:t>
          </w:r>
          <w:proofErr w:type="spellEnd"/>
          <w:r w:rsidRPr="00644014">
            <w:rPr>
              <w:i/>
              <w:spacing w:val="6"/>
              <w:sz w:val="13"/>
              <w:szCs w:val="13"/>
            </w:rPr>
            <w:t xml:space="preserve"> Abteilung, Medizinische Universitätsklinik Würzburg. Die Autoren übernehmen keine Verantwortung für die Richtigkeit und Vollständigkeit der Angaben, die Verantwortung liegt alleine bei dem behandelnden Arzt / der behandelnden Ärztin.</w:t>
          </w:r>
        </w:p>
      </w:tc>
    </w:tr>
  </w:tbl>
  <w:p w:rsidR="00D53FC7" w:rsidRDefault="00D53F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margin" w:tblpY="15310"/>
      <w:tblOverlap w:val="never"/>
      <w:tblW w:w="10206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2"/>
      <w:gridCol w:w="3119"/>
      <w:gridCol w:w="3685"/>
    </w:tblGrid>
    <w:tr w:rsidR="00D53FC7" w:rsidRPr="00775A8C" w:rsidTr="005F27E1">
      <w:trPr>
        <w:trHeight w:val="356"/>
      </w:trPr>
      <w:tc>
        <w:tcPr>
          <w:tcW w:w="3402" w:type="dxa"/>
          <w:tcBorders>
            <w:top w:val="single" w:sz="4" w:space="0" w:color="auto"/>
            <w:bottom w:val="nil"/>
          </w:tcBorders>
        </w:tcPr>
        <w:p w:rsidR="00D53FC7" w:rsidRPr="00C5403D" w:rsidRDefault="00D53FC7" w:rsidP="005F27E1">
          <w:pPr>
            <w:pStyle w:val="Fuzeile"/>
            <w:rPr>
              <w:spacing w:val="6"/>
              <w:sz w:val="14"/>
              <w:szCs w:val="14"/>
            </w:rPr>
          </w:pPr>
          <w:r w:rsidRPr="00C5403D">
            <w:rPr>
              <w:b/>
              <w:spacing w:val="6"/>
              <w:sz w:val="14"/>
              <w:szCs w:val="14"/>
            </w:rPr>
            <w:t>Autor:</w:t>
          </w:r>
          <w:r w:rsidRPr="00C5403D">
            <w:rPr>
              <w:spacing w:val="6"/>
              <w:sz w:val="14"/>
              <w:szCs w:val="14"/>
            </w:rPr>
            <w:t xml:space="preserve"> K. Lopau</w:t>
          </w:r>
        </w:p>
        <w:p w:rsidR="00D53FC7" w:rsidRPr="00C5403D" w:rsidRDefault="00D53FC7" w:rsidP="005F27E1">
          <w:pPr>
            <w:pStyle w:val="Fuzeile"/>
            <w:rPr>
              <w:b/>
              <w:spacing w:val="6"/>
              <w:sz w:val="14"/>
              <w:szCs w:val="14"/>
            </w:rPr>
          </w:pPr>
          <w:r w:rsidRPr="00C5403D">
            <w:rPr>
              <w:b/>
              <w:spacing w:val="6"/>
              <w:sz w:val="14"/>
              <w:szCs w:val="14"/>
            </w:rPr>
            <w:t xml:space="preserve">Durchsicht durch: </w:t>
          </w:r>
          <w:r w:rsidRPr="00C5403D">
            <w:rPr>
              <w:spacing w:val="6"/>
              <w:sz w:val="14"/>
              <w:szCs w:val="14"/>
            </w:rPr>
            <w:t>A. Herzog</w:t>
          </w:r>
          <w:r w:rsidRPr="00C5403D">
            <w:rPr>
              <w:b/>
              <w:spacing w:val="6"/>
              <w:sz w:val="14"/>
              <w:szCs w:val="14"/>
            </w:rPr>
            <w:t xml:space="preserve"> </w:t>
          </w:r>
        </w:p>
        <w:p w:rsidR="00D53FC7" w:rsidRPr="00A84094" w:rsidRDefault="00D53FC7" w:rsidP="001142C8">
          <w:pPr>
            <w:pStyle w:val="Fuzeile"/>
            <w:rPr>
              <w:b/>
              <w:spacing w:val="6"/>
              <w:sz w:val="14"/>
              <w:szCs w:val="14"/>
              <w:highlight w:val="yellow"/>
            </w:rPr>
          </w:pPr>
          <w:r w:rsidRPr="00C5403D">
            <w:rPr>
              <w:b/>
              <w:spacing w:val="6"/>
              <w:sz w:val="14"/>
              <w:szCs w:val="14"/>
            </w:rPr>
            <w:t>Freigabe durch:</w:t>
          </w:r>
          <w:r w:rsidRPr="00C5403D">
            <w:rPr>
              <w:spacing w:val="6"/>
              <w:sz w:val="14"/>
              <w:szCs w:val="14"/>
            </w:rPr>
            <w:t xml:space="preserve"> </w:t>
          </w:r>
          <w:r>
            <w:rPr>
              <w:spacing w:val="6"/>
              <w:sz w:val="14"/>
              <w:szCs w:val="14"/>
            </w:rPr>
            <w:t>S</w:t>
          </w:r>
          <w:r w:rsidRPr="00C5403D">
            <w:rPr>
              <w:spacing w:val="6"/>
              <w:sz w:val="14"/>
              <w:szCs w:val="14"/>
            </w:rPr>
            <w:t xml:space="preserve">. </w:t>
          </w:r>
          <w:r>
            <w:rPr>
              <w:spacing w:val="6"/>
              <w:sz w:val="14"/>
              <w:szCs w:val="14"/>
            </w:rPr>
            <w:t>Güntner</w:t>
          </w:r>
        </w:p>
      </w:tc>
      <w:tc>
        <w:tcPr>
          <w:tcW w:w="3119" w:type="dxa"/>
          <w:tcBorders>
            <w:top w:val="single" w:sz="4" w:space="0" w:color="auto"/>
            <w:bottom w:val="nil"/>
          </w:tcBorders>
        </w:tcPr>
        <w:p w:rsidR="00D53FC7" w:rsidRPr="00A82898" w:rsidRDefault="00D53FC7" w:rsidP="00C5403D">
          <w:pPr>
            <w:pStyle w:val="Fuzeile"/>
            <w:jc w:val="center"/>
            <w:rPr>
              <w:b/>
              <w:spacing w:val="6"/>
              <w:szCs w:val="18"/>
            </w:rPr>
          </w:pPr>
          <w:r w:rsidRPr="00A82898">
            <w:rPr>
              <w:spacing w:val="6"/>
              <w:szCs w:val="18"/>
            </w:rPr>
            <w:t xml:space="preserve">Version </w:t>
          </w:r>
          <w:r w:rsidRPr="00A82898">
            <w:rPr>
              <w:b/>
              <w:spacing w:val="6"/>
              <w:szCs w:val="18"/>
            </w:rPr>
            <w:t xml:space="preserve">1 </w:t>
          </w:r>
          <w:r w:rsidRPr="00A82898">
            <w:rPr>
              <w:spacing w:val="6"/>
              <w:szCs w:val="18"/>
            </w:rPr>
            <w:t>vom</w:t>
          </w:r>
          <w:r w:rsidRPr="00A82898">
            <w:rPr>
              <w:b/>
              <w:spacing w:val="6"/>
              <w:szCs w:val="18"/>
            </w:rPr>
            <w:t xml:space="preserve"> </w:t>
          </w:r>
          <w:r>
            <w:rPr>
              <w:b/>
              <w:spacing w:val="6"/>
              <w:szCs w:val="18"/>
            </w:rPr>
            <w:t>15.06.2022</w:t>
          </w:r>
          <w:r w:rsidRPr="00A82898">
            <w:rPr>
              <w:b/>
              <w:spacing w:val="6"/>
              <w:szCs w:val="18"/>
            </w:rPr>
            <w:t xml:space="preserve"> </w:t>
          </w:r>
        </w:p>
      </w:tc>
      <w:tc>
        <w:tcPr>
          <w:tcW w:w="3685" w:type="dxa"/>
          <w:tcBorders>
            <w:top w:val="single" w:sz="4" w:space="0" w:color="auto"/>
            <w:bottom w:val="nil"/>
          </w:tcBorders>
          <w:noWrap/>
          <w:tcMar>
            <w:top w:w="57" w:type="dxa"/>
          </w:tcMar>
        </w:tcPr>
        <w:p w:rsidR="00D53FC7" w:rsidRPr="00A82898" w:rsidRDefault="00D53FC7" w:rsidP="005F27E1">
          <w:pPr>
            <w:pStyle w:val="Fuzeile"/>
            <w:tabs>
              <w:tab w:val="left" w:pos="229"/>
              <w:tab w:val="right" w:pos="3466"/>
            </w:tabs>
            <w:jc w:val="right"/>
            <w:rPr>
              <w:szCs w:val="18"/>
            </w:rPr>
          </w:pPr>
          <w:r w:rsidRPr="00A82898">
            <w:rPr>
              <w:szCs w:val="18"/>
            </w:rPr>
            <w:t xml:space="preserve">  Seite </w:t>
          </w:r>
          <w:r w:rsidRPr="00775A8C">
            <w:rPr>
              <w:rStyle w:val="Seitenzahl"/>
              <w:szCs w:val="18"/>
            </w:rPr>
            <w:fldChar w:fldCharType="begin"/>
          </w:r>
          <w:r w:rsidRPr="00775A8C">
            <w:rPr>
              <w:rStyle w:val="Seitenzahl"/>
              <w:szCs w:val="18"/>
            </w:rPr>
            <w:instrText xml:space="preserve"> PAGE </w:instrText>
          </w:r>
          <w:r w:rsidRPr="00775A8C">
            <w:rPr>
              <w:rStyle w:val="Seitenzahl"/>
              <w:szCs w:val="18"/>
            </w:rPr>
            <w:fldChar w:fldCharType="separate"/>
          </w:r>
          <w:r w:rsidR="00224F95">
            <w:rPr>
              <w:rStyle w:val="Seitenzahl"/>
              <w:noProof/>
              <w:szCs w:val="18"/>
            </w:rPr>
            <w:t>1</w:t>
          </w:r>
          <w:r w:rsidRPr="00775A8C">
            <w:rPr>
              <w:rStyle w:val="Seitenzahl"/>
              <w:szCs w:val="18"/>
            </w:rPr>
            <w:fldChar w:fldCharType="end"/>
          </w:r>
          <w:r w:rsidRPr="00775A8C">
            <w:rPr>
              <w:rStyle w:val="Seitenzahl"/>
              <w:szCs w:val="18"/>
            </w:rPr>
            <w:t xml:space="preserve"> von </w:t>
          </w:r>
          <w:r w:rsidRPr="00775A8C">
            <w:rPr>
              <w:rStyle w:val="Seitenzahl"/>
              <w:szCs w:val="18"/>
            </w:rPr>
            <w:fldChar w:fldCharType="begin"/>
          </w:r>
          <w:r w:rsidRPr="00775A8C">
            <w:rPr>
              <w:rStyle w:val="Seitenzahl"/>
              <w:szCs w:val="18"/>
            </w:rPr>
            <w:instrText xml:space="preserve"> NUMPAGES </w:instrText>
          </w:r>
          <w:r w:rsidRPr="00775A8C">
            <w:rPr>
              <w:rStyle w:val="Seitenzahl"/>
              <w:szCs w:val="18"/>
            </w:rPr>
            <w:fldChar w:fldCharType="separate"/>
          </w:r>
          <w:r w:rsidR="00224F95">
            <w:rPr>
              <w:rStyle w:val="Seitenzahl"/>
              <w:noProof/>
              <w:szCs w:val="18"/>
            </w:rPr>
            <w:t>4</w:t>
          </w:r>
          <w:r w:rsidRPr="00775A8C">
            <w:rPr>
              <w:rStyle w:val="Seitenzahl"/>
              <w:szCs w:val="18"/>
            </w:rPr>
            <w:fldChar w:fldCharType="end"/>
          </w:r>
        </w:p>
      </w:tc>
    </w:tr>
    <w:tr w:rsidR="00D53FC7" w:rsidRPr="00775A8C" w:rsidTr="005F27E1">
      <w:trPr>
        <w:trHeight w:val="134"/>
      </w:trPr>
      <w:tc>
        <w:tcPr>
          <w:tcW w:w="10206" w:type="dxa"/>
          <w:gridSpan w:val="3"/>
          <w:tcBorders>
            <w:top w:val="nil"/>
          </w:tcBorders>
          <w:vAlign w:val="center"/>
        </w:tcPr>
        <w:p w:rsidR="00D53FC7" w:rsidRPr="00644014" w:rsidRDefault="00D53FC7" w:rsidP="005F27E1">
          <w:pPr>
            <w:pStyle w:val="Fuzeile"/>
            <w:rPr>
              <w:i/>
              <w:spacing w:val="6"/>
              <w:sz w:val="13"/>
              <w:szCs w:val="13"/>
            </w:rPr>
          </w:pPr>
        </w:p>
        <w:p w:rsidR="00D53FC7" w:rsidRPr="00A84094" w:rsidRDefault="00D53FC7" w:rsidP="005F27E1">
          <w:pPr>
            <w:pStyle w:val="Fuzeile"/>
            <w:jc w:val="both"/>
            <w:rPr>
              <w:i/>
              <w:spacing w:val="6"/>
              <w:sz w:val="13"/>
              <w:szCs w:val="13"/>
              <w:highlight w:val="yellow"/>
            </w:rPr>
          </w:pPr>
          <w:r w:rsidRPr="00644014">
            <w:rPr>
              <w:i/>
              <w:spacing w:val="6"/>
              <w:sz w:val="13"/>
              <w:szCs w:val="13"/>
            </w:rPr>
            <w:t xml:space="preserve">Dies ist eine interne Handlungsanweisung für die Mitarbeiterinnen und Mitarbeiter der </w:t>
          </w:r>
          <w:proofErr w:type="spellStart"/>
          <w:r w:rsidRPr="00644014">
            <w:rPr>
              <w:i/>
              <w:spacing w:val="6"/>
              <w:sz w:val="13"/>
              <w:szCs w:val="13"/>
            </w:rPr>
            <w:t>Nephrologischen</w:t>
          </w:r>
          <w:proofErr w:type="spellEnd"/>
          <w:r w:rsidRPr="00644014">
            <w:rPr>
              <w:i/>
              <w:spacing w:val="6"/>
              <w:sz w:val="13"/>
              <w:szCs w:val="13"/>
            </w:rPr>
            <w:t xml:space="preserve"> Abteilung, Medizinische Universitätsklinik Würzburg. Die Autoren übernehmen keine Verantwortung für die Richtigkeit und Vollständigkeit der Angaben, die Verantwortung liegt alleine bei dem behandelnden Arzt / der behandelnden Ärztin.</w:t>
          </w:r>
        </w:p>
      </w:tc>
    </w:tr>
  </w:tbl>
  <w:p w:rsidR="00D53FC7" w:rsidRDefault="00D53FC7"/>
  <w:p w:rsidR="00D53FC7" w:rsidRPr="00EB0AC8" w:rsidRDefault="00D53FC7">
    <w:pPr>
      <w:pStyle w:val="Fuzeile"/>
      <w:rPr>
        <w:spacing w:val="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C7" w:rsidRDefault="00D53FC7">
      <w:r>
        <w:separator/>
      </w:r>
    </w:p>
  </w:footnote>
  <w:footnote w:type="continuationSeparator" w:id="0">
    <w:p w:rsidR="00D53FC7" w:rsidRDefault="00D5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51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79"/>
      <w:gridCol w:w="4972"/>
    </w:tblGrid>
    <w:tr w:rsidR="00D53FC7" w:rsidTr="00AB1101">
      <w:trPr>
        <w:trHeight w:hRule="exact" w:val="1605"/>
      </w:trPr>
      <w:tc>
        <w:tcPr>
          <w:tcW w:w="6379" w:type="dxa"/>
        </w:tcPr>
        <w:p w:rsidR="00D53FC7" w:rsidRDefault="00D53FC7" w:rsidP="005F27E1">
          <w:pPr>
            <w:widowControl w:val="0"/>
          </w:pPr>
          <w:r>
            <w:rPr>
              <w:noProof/>
            </w:rPr>
            <w:drawing>
              <wp:inline distT="0" distB="0" distL="0" distR="0" wp14:anchorId="07378A76" wp14:editId="78C781CB">
                <wp:extent cx="3136785" cy="779228"/>
                <wp:effectExtent l="114300" t="114300" r="102235" b="154305"/>
                <wp:docPr id="1" name="Bild 2" descr="https://www.ukw.de/fileadmin/uk/medizin_1/logo-med-1-20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ukw.de/fileadmin/uk/medizin_1/logo-med-1-20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785" cy="77922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2" w:type="dxa"/>
        </w:tcPr>
        <w:p w:rsidR="00D53FC7" w:rsidRDefault="00D53FC7" w:rsidP="005F27E1">
          <w:pPr>
            <w:rPr>
              <w:b/>
              <w:spacing w:val="4"/>
              <w:sz w:val="20"/>
            </w:rPr>
          </w:pPr>
        </w:p>
        <w:p w:rsidR="00D53FC7" w:rsidRPr="001D331D" w:rsidRDefault="00D53FC7" w:rsidP="005F27E1">
          <w:pPr>
            <w:rPr>
              <w:b/>
              <w:spacing w:val="4"/>
              <w:sz w:val="20"/>
            </w:rPr>
          </w:pPr>
          <w:r w:rsidRPr="001D331D">
            <w:rPr>
              <w:b/>
              <w:spacing w:val="4"/>
              <w:sz w:val="20"/>
            </w:rPr>
            <w:t>Medizinische Klinik und Poliklinik I</w:t>
          </w:r>
        </w:p>
        <w:p w:rsidR="00D53FC7" w:rsidRDefault="00D53FC7" w:rsidP="005F27E1">
          <w:pPr>
            <w:widowControl w:val="0"/>
            <w:rPr>
              <w:spacing w:val="4"/>
            </w:rPr>
          </w:pPr>
          <w:r w:rsidRPr="001D331D">
            <w:rPr>
              <w:spacing w:val="4"/>
            </w:rPr>
            <w:t xml:space="preserve">Direktor: Prof. Dr. </w:t>
          </w:r>
          <w:r>
            <w:rPr>
              <w:spacing w:val="4"/>
            </w:rPr>
            <w:t>S</w:t>
          </w:r>
          <w:r w:rsidRPr="001D331D">
            <w:rPr>
              <w:spacing w:val="4"/>
            </w:rPr>
            <w:t xml:space="preserve">. </w:t>
          </w:r>
          <w:r>
            <w:rPr>
              <w:spacing w:val="4"/>
            </w:rPr>
            <w:t>Frantz</w:t>
          </w:r>
        </w:p>
        <w:p w:rsidR="00D53FC7" w:rsidRDefault="00D53FC7" w:rsidP="005F27E1">
          <w:pPr>
            <w:rPr>
              <w:b/>
              <w:spacing w:val="4"/>
              <w:sz w:val="20"/>
            </w:rPr>
          </w:pPr>
        </w:p>
        <w:p w:rsidR="00D53FC7" w:rsidRPr="001D331D" w:rsidRDefault="00D53FC7" w:rsidP="005F27E1">
          <w:pPr>
            <w:rPr>
              <w:b/>
              <w:spacing w:val="4"/>
              <w:sz w:val="20"/>
            </w:rPr>
          </w:pPr>
          <w:r w:rsidRPr="001D331D">
            <w:rPr>
              <w:b/>
              <w:spacing w:val="4"/>
              <w:sz w:val="20"/>
            </w:rPr>
            <w:t>Schwerpunkt Nephrologie</w:t>
          </w:r>
        </w:p>
        <w:p w:rsidR="00D53FC7" w:rsidRDefault="00D53FC7" w:rsidP="005F27E1">
          <w:pPr>
            <w:widowControl w:val="0"/>
          </w:pPr>
          <w:r w:rsidRPr="001D331D">
            <w:rPr>
              <w:spacing w:val="4"/>
            </w:rPr>
            <w:t>Leiter: Prof. Dr. C. Wanner</w:t>
          </w:r>
        </w:p>
      </w:tc>
    </w:tr>
  </w:tbl>
  <w:p w:rsidR="00D53FC7" w:rsidRDefault="00D53F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66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79"/>
      <w:gridCol w:w="5087"/>
    </w:tblGrid>
    <w:tr w:rsidR="00D53FC7" w:rsidTr="005331C5">
      <w:trPr>
        <w:trHeight w:hRule="exact" w:val="1700"/>
      </w:trPr>
      <w:tc>
        <w:tcPr>
          <w:tcW w:w="6379" w:type="dxa"/>
        </w:tcPr>
        <w:p w:rsidR="00D53FC7" w:rsidRDefault="00D53FC7" w:rsidP="005F27E1">
          <w:pPr>
            <w:widowControl w:val="0"/>
          </w:pPr>
          <w:r>
            <w:rPr>
              <w:noProof/>
            </w:rPr>
            <w:drawing>
              <wp:inline distT="0" distB="0" distL="0" distR="0" wp14:anchorId="53C29B2D" wp14:editId="3D391D56">
                <wp:extent cx="3136785" cy="779228"/>
                <wp:effectExtent l="114300" t="114300" r="102235" b="154305"/>
                <wp:docPr id="2" name="Bild 2" descr="https://www.ukw.de/fileadmin/uk/medizin_1/logo-med-1-20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ukw.de/fileadmin/uk/medizin_1/logo-med-1-20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785" cy="77922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solidFill>
                            <a:srgbClr val="FFFFFF"/>
                          </a:solidFill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twoPt" dir="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7" w:type="dxa"/>
        </w:tcPr>
        <w:p w:rsidR="00D53FC7" w:rsidRDefault="00D53FC7" w:rsidP="00D87A0F">
          <w:pPr>
            <w:rPr>
              <w:b/>
              <w:spacing w:val="4"/>
              <w:sz w:val="20"/>
            </w:rPr>
          </w:pPr>
        </w:p>
        <w:p w:rsidR="00D53FC7" w:rsidRPr="001D331D" w:rsidRDefault="00D53FC7" w:rsidP="00D87A0F">
          <w:pPr>
            <w:rPr>
              <w:b/>
              <w:spacing w:val="4"/>
              <w:sz w:val="20"/>
            </w:rPr>
          </w:pPr>
          <w:r w:rsidRPr="001D331D">
            <w:rPr>
              <w:b/>
              <w:spacing w:val="4"/>
              <w:sz w:val="20"/>
            </w:rPr>
            <w:t>Medizinische Klinik und Poliklinik I</w:t>
          </w:r>
        </w:p>
        <w:p w:rsidR="00D53FC7" w:rsidRDefault="00D53FC7" w:rsidP="00D87A0F">
          <w:pPr>
            <w:widowControl w:val="0"/>
            <w:rPr>
              <w:spacing w:val="4"/>
            </w:rPr>
          </w:pPr>
          <w:r w:rsidRPr="001D331D">
            <w:rPr>
              <w:spacing w:val="4"/>
            </w:rPr>
            <w:t xml:space="preserve">Direktor: Prof. Dr. </w:t>
          </w:r>
          <w:r>
            <w:rPr>
              <w:spacing w:val="4"/>
            </w:rPr>
            <w:t>S</w:t>
          </w:r>
          <w:r w:rsidRPr="001D331D">
            <w:rPr>
              <w:spacing w:val="4"/>
            </w:rPr>
            <w:t xml:space="preserve">. </w:t>
          </w:r>
          <w:r>
            <w:rPr>
              <w:spacing w:val="4"/>
            </w:rPr>
            <w:t>Frantz</w:t>
          </w:r>
        </w:p>
        <w:p w:rsidR="00D53FC7" w:rsidRDefault="00D53FC7" w:rsidP="00D87A0F">
          <w:pPr>
            <w:rPr>
              <w:b/>
              <w:spacing w:val="4"/>
              <w:sz w:val="20"/>
            </w:rPr>
          </w:pPr>
        </w:p>
        <w:p w:rsidR="00D53FC7" w:rsidRPr="001D331D" w:rsidRDefault="00D53FC7" w:rsidP="00D87A0F">
          <w:pPr>
            <w:rPr>
              <w:b/>
              <w:spacing w:val="4"/>
              <w:sz w:val="20"/>
            </w:rPr>
          </w:pPr>
          <w:r w:rsidRPr="001D331D">
            <w:rPr>
              <w:b/>
              <w:spacing w:val="4"/>
              <w:sz w:val="20"/>
            </w:rPr>
            <w:t>Schwerpunkt Nephrologie</w:t>
          </w:r>
        </w:p>
        <w:p w:rsidR="00D53FC7" w:rsidRDefault="00D53FC7" w:rsidP="00D87A0F">
          <w:pPr>
            <w:widowControl w:val="0"/>
            <w:rPr>
              <w:spacing w:val="4"/>
            </w:rPr>
          </w:pPr>
          <w:r w:rsidRPr="001D331D">
            <w:rPr>
              <w:spacing w:val="4"/>
            </w:rPr>
            <w:t>Leiter: Prof. Dr. C. Wanner</w:t>
          </w:r>
        </w:p>
        <w:p w:rsidR="00D53FC7" w:rsidRDefault="00D53FC7" w:rsidP="00D87A0F">
          <w:pPr>
            <w:widowControl w:val="0"/>
          </w:pPr>
        </w:p>
      </w:tc>
    </w:tr>
  </w:tbl>
  <w:p w:rsidR="00D53FC7" w:rsidRDefault="00D53FC7" w:rsidP="00E301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9E7"/>
    <w:multiLevelType w:val="multilevel"/>
    <w:tmpl w:val="9DF0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F37D1"/>
    <w:multiLevelType w:val="hybridMultilevel"/>
    <w:tmpl w:val="38D2406C"/>
    <w:lvl w:ilvl="0" w:tplc="0407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1C43308"/>
    <w:multiLevelType w:val="hybridMultilevel"/>
    <w:tmpl w:val="524824F6"/>
    <w:lvl w:ilvl="0" w:tplc="B0902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24547"/>
    <w:multiLevelType w:val="hybridMultilevel"/>
    <w:tmpl w:val="E78435CA"/>
    <w:lvl w:ilvl="0" w:tplc="D916C81E">
      <w:start w:val="1"/>
      <w:numFmt w:val="bullet"/>
      <w:lvlText w:val="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745BE"/>
    <w:multiLevelType w:val="hybridMultilevel"/>
    <w:tmpl w:val="9DF08C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96963"/>
    <w:multiLevelType w:val="multilevel"/>
    <w:tmpl w:val="1C6221A4"/>
    <w:lvl w:ilvl="0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44375"/>
    <w:multiLevelType w:val="hybridMultilevel"/>
    <w:tmpl w:val="644E5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D4FF2"/>
    <w:multiLevelType w:val="hybridMultilevel"/>
    <w:tmpl w:val="6EEE3756"/>
    <w:lvl w:ilvl="0" w:tplc="8558ECE4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D1E7D"/>
    <w:multiLevelType w:val="hybridMultilevel"/>
    <w:tmpl w:val="8D128BA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D3595"/>
    <w:multiLevelType w:val="hybridMultilevel"/>
    <w:tmpl w:val="35F8D902"/>
    <w:lvl w:ilvl="0" w:tplc="B48CD15E">
      <w:start w:val="1"/>
      <w:numFmt w:val="bullet"/>
      <w:lvlText w:val="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4C4EB0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92787"/>
    <w:multiLevelType w:val="hybridMultilevel"/>
    <w:tmpl w:val="2BCCB184"/>
    <w:lvl w:ilvl="0" w:tplc="DE0C3298">
      <w:start w:val="1"/>
      <w:numFmt w:val="bullet"/>
      <w:lvlText w:val="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57078"/>
    <w:multiLevelType w:val="hybridMultilevel"/>
    <w:tmpl w:val="06AA0C28"/>
    <w:lvl w:ilvl="0" w:tplc="B8BA3B32">
      <w:start w:val="1"/>
      <w:numFmt w:val="bullet"/>
      <w:lvlText w:val="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22EEB"/>
    <w:multiLevelType w:val="multilevel"/>
    <w:tmpl w:val="6D6E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F497D"/>
    <w:multiLevelType w:val="hybridMultilevel"/>
    <w:tmpl w:val="1C6221A4"/>
    <w:lvl w:ilvl="0" w:tplc="E5E62B5A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92273"/>
    <w:multiLevelType w:val="hybridMultilevel"/>
    <w:tmpl w:val="A816E2D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E0208"/>
    <w:multiLevelType w:val="multilevel"/>
    <w:tmpl w:val="8B06077C"/>
    <w:lvl w:ilvl="0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87A90"/>
    <w:multiLevelType w:val="multilevel"/>
    <w:tmpl w:val="E78435CA"/>
    <w:lvl w:ilvl="0">
      <w:start w:val="1"/>
      <w:numFmt w:val="bullet"/>
      <w:lvlText w:val="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53E2F"/>
    <w:multiLevelType w:val="hybridMultilevel"/>
    <w:tmpl w:val="A60A433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F1989"/>
    <w:multiLevelType w:val="hybridMultilevel"/>
    <w:tmpl w:val="8B06077C"/>
    <w:lvl w:ilvl="0" w:tplc="53C08582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15E14"/>
    <w:multiLevelType w:val="hybridMultilevel"/>
    <w:tmpl w:val="354C11F4"/>
    <w:lvl w:ilvl="0" w:tplc="B0902B1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69657EB"/>
    <w:multiLevelType w:val="multilevel"/>
    <w:tmpl w:val="743C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01D78"/>
    <w:multiLevelType w:val="hybridMultilevel"/>
    <w:tmpl w:val="743CBC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119FA"/>
    <w:multiLevelType w:val="hybridMultilevel"/>
    <w:tmpl w:val="742AF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6042C"/>
    <w:multiLevelType w:val="hybridMultilevel"/>
    <w:tmpl w:val="5D2A714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336EA"/>
    <w:multiLevelType w:val="hybridMultilevel"/>
    <w:tmpl w:val="DEFAC2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F2686F"/>
    <w:multiLevelType w:val="hybridMultilevel"/>
    <w:tmpl w:val="6D6E8E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3"/>
  </w:num>
  <w:num w:numId="4">
    <w:abstractNumId w:val="25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21"/>
  </w:num>
  <w:num w:numId="10">
    <w:abstractNumId w:val="20"/>
  </w:num>
  <w:num w:numId="11">
    <w:abstractNumId w:val="3"/>
  </w:num>
  <w:num w:numId="12">
    <w:abstractNumId w:val="16"/>
  </w:num>
  <w:num w:numId="13">
    <w:abstractNumId w:val="9"/>
  </w:num>
  <w:num w:numId="14">
    <w:abstractNumId w:val="18"/>
  </w:num>
  <w:num w:numId="15">
    <w:abstractNumId w:val="15"/>
  </w:num>
  <w:num w:numId="16">
    <w:abstractNumId w:val="4"/>
  </w:num>
  <w:num w:numId="17">
    <w:abstractNumId w:val="0"/>
  </w:num>
  <w:num w:numId="18">
    <w:abstractNumId w:val="23"/>
  </w:num>
  <w:num w:numId="19">
    <w:abstractNumId w:val="19"/>
  </w:num>
  <w:num w:numId="20">
    <w:abstractNumId w:val="6"/>
  </w:num>
  <w:num w:numId="21">
    <w:abstractNumId w:val="2"/>
  </w:num>
  <w:num w:numId="22">
    <w:abstractNumId w:val="22"/>
  </w:num>
  <w:num w:numId="23">
    <w:abstractNumId w:val="7"/>
  </w:num>
  <w:num w:numId="24">
    <w:abstractNumId w:val="8"/>
  </w:num>
  <w:num w:numId="25">
    <w:abstractNumId w:val="1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 fill="f" fillcolor="white" stroke="f">
      <v:fill color="white" on="f"/>
      <v:stroke on="f"/>
      <o:colormru v:ext="edit" colors="#e6e6e6,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85"/>
    <w:rsid w:val="00001A80"/>
    <w:rsid w:val="00001AEF"/>
    <w:rsid w:val="000061E3"/>
    <w:rsid w:val="00010A6E"/>
    <w:rsid w:val="000146E1"/>
    <w:rsid w:val="00025999"/>
    <w:rsid w:val="000306BD"/>
    <w:rsid w:val="000347C6"/>
    <w:rsid w:val="00041AA9"/>
    <w:rsid w:val="00047889"/>
    <w:rsid w:val="00056BD7"/>
    <w:rsid w:val="00064594"/>
    <w:rsid w:val="00082CA6"/>
    <w:rsid w:val="0008633F"/>
    <w:rsid w:val="00091E08"/>
    <w:rsid w:val="000B7714"/>
    <w:rsid w:val="000C7EC7"/>
    <w:rsid w:val="000D3FC7"/>
    <w:rsid w:val="000E304F"/>
    <w:rsid w:val="000F2970"/>
    <w:rsid w:val="000F3F00"/>
    <w:rsid w:val="000F4882"/>
    <w:rsid w:val="000F5B67"/>
    <w:rsid w:val="00101E3A"/>
    <w:rsid w:val="001142C8"/>
    <w:rsid w:val="001178E1"/>
    <w:rsid w:val="0012594A"/>
    <w:rsid w:val="00141233"/>
    <w:rsid w:val="00150734"/>
    <w:rsid w:val="001539ED"/>
    <w:rsid w:val="00172B8B"/>
    <w:rsid w:val="00180ADF"/>
    <w:rsid w:val="00196399"/>
    <w:rsid w:val="001B6299"/>
    <w:rsid w:val="001C224E"/>
    <w:rsid w:val="001C27FC"/>
    <w:rsid w:val="001D49A4"/>
    <w:rsid w:val="001E77DE"/>
    <w:rsid w:val="001F7808"/>
    <w:rsid w:val="00215840"/>
    <w:rsid w:val="00224F95"/>
    <w:rsid w:val="00231BE0"/>
    <w:rsid w:val="00231CDA"/>
    <w:rsid w:val="00241F28"/>
    <w:rsid w:val="00246062"/>
    <w:rsid w:val="00252BEC"/>
    <w:rsid w:val="00253540"/>
    <w:rsid w:val="00257274"/>
    <w:rsid w:val="00264890"/>
    <w:rsid w:val="002724BC"/>
    <w:rsid w:val="0027316A"/>
    <w:rsid w:val="002802CE"/>
    <w:rsid w:val="00287DCA"/>
    <w:rsid w:val="00291496"/>
    <w:rsid w:val="002914E1"/>
    <w:rsid w:val="002A07D1"/>
    <w:rsid w:val="002A5B37"/>
    <w:rsid w:val="002A6AFB"/>
    <w:rsid w:val="002B0950"/>
    <w:rsid w:val="002B5EAA"/>
    <w:rsid w:val="002B6A3C"/>
    <w:rsid w:val="002D7AC7"/>
    <w:rsid w:val="002E25E8"/>
    <w:rsid w:val="003005F3"/>
    <w:rsid w:val="00301F4A"/>
    <w:rsid w:val="00311C61"/>
    <w:rsid w:val="00314D10"/>
    <w:rsid w:val="00323A22"/>
    <w:rsid w:val="00333C57"/>
    <w:rsid w:val="0033451B"/>
    <w:rsid w:val="003354BB"/>
    <w:rsid w:val="003415BA"/>
    <w:rsid w:val="0038652E"/>
    <w:rsid w:val="00390A2E"/>
    <w:rsid w:val="003A4B1E"/>
    <w:rsid w:val="003B11B1"/>
    <w:rsid w:val="003C3E6C"/>
    <w:rsid w:val="003C4A0C"/>
    <w:rsid w:val="003C536B"/>
    <w:rsid w:val="003C5B50"/>
    <w:rsid w:val="003D0946"/>
    <w:rsid w:val="003D50FE"/>
    <w:rsid w:val="003E41C4"/>
    <w:rsid w:val="003E5A1D"/>
    <w:rsid w:val="003F1218"/>
    <w:rsid w:val="003F4E38"/>
    <w:rsid w:val="003F7C27"/>
    <w:rsid w:val="004023C0"/>
    <w:rsid w:val="00412956"/>
    <w:rsid w:val="00420B98"/>
    <w:rsid w:val="00426235"/>
    <w:rsid w:val="0042769F"/>
    <w:rsid w:val="00433E19"/>
    <w:rsid w:val="0043613C"/>
    <w:rsid w:val="0043679B"/>
    <w:rsid w:val="00440BCE"/>
    <w:rsid w:val="00443EF8"/>
    <w:rsid w:val="004514CB"/>
    <w:rsid w:val="0045790D"/>
    <w:rsid w:val="00461920"/>
    <w:rsid w:val="00461BCB"/>
    <w:rsid w:val="00471798"/>
    <w:rsid w:val="004B258C"/>
    <w:rsid w:val="004C40BF"/>
    <w:rsid w:val="004C50E4"/>
    <w:rsid w:val="004C6EEB"/>
    <w:rsid w:val="004F07F3"/>
    <w:rsid w:val="004F1426"/>
    <w:rsid w:val="004F2DC8"/>
    <w:rsid w:val="004F2EA7"/>
    <w:rsid w:val="004F45BB"/>
    <w:rsid w:val="00510237"/>
    <w:rsid w:val="00517A91"/>
    <w:rsid w:val="00527C7B"/>
    <w:rsid w:val="005331C5"/>
    <w:rsid w:val="00533667"/>
    <w:rsid w:val="0053666B"/>
    <w:rsid w:val="00543C9A"/>
    <w:rsid w:val="00560970"/>
    <w:rsid w:val="00563498"/>
    <w:rsid w:val="0056773B"/>
    <w:rsid w:val="00567FC6"/>
    <w:rsid w:val="00574C8A"/>
    <w:rsid w:val="00586414"/>
    <w:rsid w:val="005A0329"/>
    <w:rsid w:val="005A5406"/>
    <w:rsid w:val="005B2880"/>
    <w:rsid w:val="005B3F80"/>
    <w:rsid w:val="005B53B6"/>
    <w:rsid w:val="005D1DFB"/>
    <w:rsid w:val="005D7DF7"/>
    <w:rsid w:val="005E7A33"/>
    <w:rsid w:val="005F1C7E"/>
    <w:rsid w:val="005F27E1"/>
    <w:rsid w:val="005F37B4"/>
    <w:rsid w:val="006002BE"/>
    <w:rsid w:val="006111B3"/>
    <w:rsid w:val="006233A6"/>
    <w:rsid w:val="00637CCC"/>
    <w:rsid w:val="00643A9E"/>
    <w:rsid w:val="00644014"/>
    <w:rsid w:val="006516D3"/>
    <w:rsid w:val="006552A0"/>
    <w:rsid w:val="00662C90"/>
    <w:rsid w:val="0066481E"/>
    <w:rsid w:val="00666D15"/>
    <w:rsid w:val="006734F2"/>
    <w:rsid w:val="00676695"/>
    <w:rsid w:val="00681C3F"/>
    <w:rsid w:val="006943F1"/>
    <w:rsid w:val="006A2FAB"/>
    <w:rsid w:val="006B1E39"/>
    <w:rsid w:val="006B440B"/>
    <w:rsid w:val="006B6597"/>
    <w:rsid w:val="006B7553"/>
    <w:rsid w:val="006C59ED"/>
    <w:rsid w:val="006D24F0"/>
    <w:rsid w:val="006D2A3E"/>
    <w:rsid w:val="006D3819"/>
    <w:rsid w:val="006D766D"/>
    <w:rsid w:val="006F096F"/>
    <w:rsid w:val="006F6EA7"/>
    <w:rsid w:val="006F702F"/>
    <w:rsid w:val="00702AD1"/>
    <w:rsid w:val="00715913"/>
    <w:rsid w:val="00715CE4"/>
    <w:rsid w:val="007204AA"/>
    <w:rsid w:val="00721F82"/>
    <w:rsid w:val="00744296"/>
    <w:rsid w:val="00744CBE"/>
    <w:rsid w:val="0075234B"/>
    <w:rsid w:val="0075250B"/>
    <w:rsid w:val="007540CD"/>
    <w:rsid w:val="007657E8"/>
    <w:rsid w:val="00775A8C"/>
    <w:rsid w:val="0077781D"/>
    <w:rsid w:val="00780EC3"/>
    <w:rsid w:val="0078207A"/>
    <w:rsid w:val="00794FFA"/>
    <w:rsid w:val="00795C9C"/>
    <w:rsid w:val="007A0AC4"/>
    <w:rsid w:val="007A3371"/>
    <w:rsid w:val="007A3D0F"/>
    <w:rsid w:val="007B0AC8"/>
    <w:rsid w:val="007B5603"/>
    <w:rsid w:val="007D12F9"/>
    <w:rsid w:val="007D2198"/>
    <w:rsid w:val="007E59C3"/>
    <w:rsid w:val="007E6280"/>
    <w:rsid w:val="007F26D9"/>
    <w:rsid w:val="008021CD"/>
    <w:rsid w:val="00812E92"/>
    <w:rsid w:val="00814131"/>
    <w:rsid w:val="00822D47"/>
    <w:rsid w:val="00827D51"/>
    <w:rsid w:val="00827E9B"/>
    <w:rsid w:val="008309B6"/>
    <w:rsid w:val="00853C1F"/>
    <w:rsid w:val="00865233"/>
    <w:rsid w:val="0087504F"/>
    <w:rsid w:val="00883002"/>
    <w:rsid w:val="0088562A"/>
    <w:rsid w:val="00887B14"/>
    <w:rsid w:val="008A09CC"/>
    <w:rsid w:val="008A4BA5"/>
    <w:rsid w:val="008A5985"/>
    <w:rsid w:val="008C5596"/>
    <w:rsid w:val="008C5BF8"/>
    <w:rsid w:val="008D293D"/>
    <w:rsid w:val="008D46CF"/>
    <w:rsid w:val="008D571B"/>
    <w:rsid w:val="008E4A51"/>
    <w:rsid w:val="008F6C78"/>
    <w:rsid w:val="009020AE"/>
    <w:rsid w:val="00904C5C"/>
    <w:rsid w:val="009139EB"/>
    <w:rsid w:val="009158AE"/>
    <w:rsid w:val="00923E57"/>
    <w:rsid w:val="00953200"/>
    <w:rsid w:val="009574A1"/>
    <w:rsid w:val="00960C11"/>
    <w:rsid w:val="00962AB9"/>
    <w:rsid w:val="0096338A"/>
    <w:rsid w:val="0097578F"/>
    <w:rsid w:val="009A148A"/>
    <w:rsid w:val="009A30F0"/>
    <w:rsid w:val="009A33A4"/>
    <w:rsid w:val="009A3DE5"/>
    <w:rsid w:val="009B7190"/>
    <w:rsid w:val="00A0223E"/>
    <w:rsid w:val="00A060DC"/>
    <w:rsid w:val="00A07F8C"/>
    <w:rsid w:val="00A216AE"/>
    <w:rsid w:val="00A261A4"/>
    <w:rsid w:val="00A311A6"/>
    <w:rsid w:val="00A31F48"/>
    <w:rsid w:val="00A41136"/>
    <w:rsid w:val="00A42742"/>
    <w:rsid w:val="00A46E64"/>
    <w:rsid w:val="00A518BE"/>
    <w:rsid w:val="00A5395A"/>
    <w:rsid w:val="00A53B6A"/>
    <w:rsid w:val="00A67210"/>
    <w:rsid w:val="00A67FF1"/>
    <w:rsid w:val="00A70585"/>
    <w:rsid w:val="00A74BAC"/>
    <w:rsid w:val="00A82898"/>
    <w:rsid w:val="00A84094"/>
    <w:rsid w:val="00AB1101"/>
    <w:rsid w:val="00AB49A7"/>
    <w:rsid w:val="00AD1688"/>
    <w:rsid w:val="00AD3D00"/>
    <w:rsid w:val="00AD6D73"/>
    <w:rsid w:val="00AF480E"/>
    <w:rsid w:val="00AF5080"/>
    <w:rsid w:val="00AF50A7"/>
    <w:rsid w:val="00B122E1"/>
    <w:rsid w:val="00B132D3"/>
    <w:rsid w:val="00B23FEB"/>
    <w:rsid w:val="00B254C2"/>
    <w:rsid w:val="00B25987"/>
    <w:rsid w:val="00B27521"/>
    <w:rsid w:val="00B402F9"/>
    <w:rsid w:val="00B4600D"/>
    <w:rsid w:val="00B777FA"/>
    <w:rsid w:val="00B80137"/>
    <w:rsid w:val="00B81668"/>
    <w:rsid w:val="00B82AE8"/>
    <w:rsid w:val="00B90C4A"/>
    <w:rsid w:val="00B94E25"/>
    <w:rsid w:val="00BB1D27"/>
    <w:rsid w:val="00BC1C2B"/>
    <w:rsid w:val="00BC39FB"/>
    <w:rsid w:val="00BC70E6"/>
    <w:rsid w:val="00BD0935"/>
    <w:rsid w:val="00BD4DE8"/>
    <w:rsid w:val="00BE44A3"/>
    <w:rsid w:val="00BE6BC4"/>
    <w:rsid w:val="00C002D0"/>
    <w:rsid w:val="00C056E3"/>
    <w:rsid w:val="00C1059D"/>
    <w:rsid w:val="00C14E50"/>
    <w:rsid w:val="00C15B9F"/>
    <w:rsid w:val="00C36ADA"/>
    <w:rsid w:val="00C5403D"/>
    <w:rsid w:val="00C6179C"/>
    <w:rsid w:val="00C61A64"/>
    <w:rsid w:val="00C7686D"/>
    <w:rsid w:val="00C8445D"/>
    <w:rsid w:val="00CA435D"/>
    <w:rsid w:val="00CB4526"/>
    <w:rsid w:val="00CC5882"/>
    <w:rsid w:val="00CD2671"/>
    <w:rsid w:val="00CF319C"/>
    <w:rsid w:val="00CF3B01"/>
    <w:rsid w:val="00CF6F1C"/>
    <w:rsid w:val="00D1098A"/>
    <w:rsid w:val="00D1485E"/>
    <w:rsid w:val="00D17E0E"/>
    <w:rsid w:val="00D2729A"/>
    <w:rsid w:val="00D34ACA"/>
    <w:rsid w:val="00D36582"/>
    <w:rsid w:val="00D37ED3"/>
    <w:rsid w:val="00D42C9E"/>
    <w:rsid w:val="00D442EB"/>
    <w:rsid w:val="00D44857"/>
    <w:rsid w:val="00D53EC3"/>
    <w:rsid w:val="00D53FC7"/>
    <w:rsid w:val="00D777AF"/>
    <w:rsid w:val="00D82134"/>
    <w:rsid w:val="00D831EF"/>
    <w:rsid w:val="00D83509"/>
    <w:rsid w:val="00D87A0F"/>
    <w:rsid w:val="00DA1033"/>
    <w:rsid w:val="00DA6805"/>
    <w:rsid w:val="00DC6121"/>
    <w:rsid w:val="00DD2748"/>
    <w:rsid w:val="00DF064F"/>
    <w:rsid w:val="00DF3B9D"/>
    <w:rsid w:val="00E10663"/>
    <w:rsid w:val="00E129F6"/>
    <w:rsid w:val="00E26D3B"/>
    <w:rsid w:val="00E27FF5"/>
    <w:rsid w:val="00E301A7"/>
    <w:rsid w:val="00E34EC7"/>
    <w:rsid w:val="00E56CCB"/>
    <w:rsid w:val="00E7020A"/>
    <w:rsid w:val="00E9689C"/>
    <w:rsid w:val="00EB0AC8"/>
    <w:rsid w:val="00EB2A16"/>
    <w:rsid w:val="00ED2AD2"/>
    <w:rsid w:val="00ED788C"/>
    <w:rsid w:val="00EE39B7"/>
    <w:rsid w:val="00EF15E4"/>
    <w:rsid w:val="00EF2B2A"/>
    <w:rsid w:val="00EF4088"/>
    <w:rsid w:val="00EF4BAC"/>
    <w:rsid w:val="00F02C0B"/>
    <w:rsid w:val="00F15B9C"/>
    <w:rsid w:val="00F34944"/>
    <w:rsid w:val="00F449CA"/>
    <w:rsid w:val="00F46C8F"/>
    <w:rsid w:val="00F53D25"/>
    <w:rsid w:val="00F54EFE"/>
    <w:rsid w:val="00F61AFB"/>
    <w:rsid w:val="00F704C6"/>
    <w:rsid w:val="00F73EB1"/>
    <w:rsid w:val="00F84329"/>
    <w:rsid w:val="00F87CA1"/>
    <w:rsid w:val="00F87F93"/>
    <w:rsid w:val="00F917C7"/>
    <w:rsid w:val="00FB4B3A"/>
    <w:rsid w:val="00FB4FEA"/>
    <w:rsid w:val="00FC49A9"/>
    <w:rsid w:val="00FC5BA0"/>
    <w:rsid w:val="00FD0B39"/>
    <w:rsid w:val="00FF28C4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  <o:colormru v:ext="edit" colors="#e6e6e6,#eaeaea,#ddd"/>
    </o:shapedefaults>
    <o:shapelayout v:ext="edit">
      <o:idmap v:ext="edit" data="1"/>
    </o:shapelayout>
  </w:shapeDefaults>
  <w:decimalSymbol w:val=","/>
  <w:listSeparator w:val=";"/>
  <w14:docId w14:val="3F97E4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27E1"/>
    <w:rPr>
      <w:rFonts w:ascii="Arial" w:hAnsi="Arial"/>
      <w:sz w:val="18"/>
      <w:szCs w:val="22"/>
    </w:rPr>
  </w:style>
  <w:style w:type="paragraph" w:styleId="berschrift1">
    <w:name w:val="heading 1"/>
    <w:basedOn w:val="Standard"/>
    <w:next w:val="Textkrper"/>
    <w:qFormat/>
    <w:rsid w:val="00B122E1"/>
    <w:pPr>
      <w:keepNext/>
      <w:keepLines/>
      <w:spacing w:line="200" w:lineRule="atLeast"/>
      <w:ind w:left="835"/>
      <w:outlineLvl w:val="0"/>
    </w:pPr>
    <w:rPr>
      <w:b/>
      <w:spacing w:val="-10"/>
      <w:kern w:val="28"/>
      <w:sz w:val="22"/>
      <w:szCs w:val="20"/>
      <w:lang w:eastAsia="en-US"/>
    </w:rPr>
  </w:style>
  <w:style w:type="paragraph" w:styleId="berschrift2">
    <w:name w:val="heading 2"/>
    <w:basedOn w:val="Standard"/>
    <w:next w:val="Standard"/>
    <w:qFormat/>
    <w:rsid w:val="00257274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6A2FAB"/>
  </w:style>
  <w:style w:type="paragraph" w:styleId="Gruformel">
    <w:name w:val="Closing"/>
    <w:basedOn w:val="Standard"/>
    <w:rsid w:val="006A2FAB"/>
    <w:pPr>
      <w:spacing w:after="240" w:line="312" w:lineRule="auto"/>
    </w:pPr>
  </w:style>
  <w:style w:type="table" w:styleId="Tabellenraster">
    <w:name w:val="Table Grid"/>
    <w:basedOn w:val="NormaleTabelle"/>
    <w:rsid w:val="0088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830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83002"/>
    <w:pPr>
      <w:tabs>
        <w:tab w:val="center" w:pos="4536"/>
        <w:tab w:val="right" w:pos="9072"/>
      </w:tabs>
    </w:pPr>
  </w:style>
  <w:style w:type="character" w:styleId="Hyperlink">
    <w:name w:val="Hyperlink"/>
    <w:rsid w:val="006111B3"/>
    <w:rPr>
      <w:color w:val="0000FF"/>
      <w:u w:val="single"/>
    </w:rPr>
  </w:style>
  <w:style w:type="paragraph" w:customStyle="1" w:styleId="Betreff">
    <w:name w:val="Betreff"/>
    <w:basedOn w:val="Standard"/>
    <w:rsid w:val="00231CDA"/>
    <w:pPr>
      <w:spacing w:before="480" w:after="360"/>
    </w:pPr>
    <w:rPr>
      <w:b/>
      <w:sz w:val="16"/>
    </w:rPr>
  </w:style>
  <w:style w:type="paragraph" w:customStyle="1" w:styleId="Bezugszeile">
    <w:name w:val="Bezugszeile"/>
    <w:basedOn w:val="Standard"/>
    <w:rsid w:val="006A2FAB"/>
    <w:pPr>
      <w:framePr w:hSpace="142" w:wrap="around" w:vAnchor="page" w:hAnchor="margin" w:y="5473"/>
      <w:suppressOverlap/>
    </w:pPr>
    <w:rPr>
      <w:sz w:val="12"/>
    </w:rPr>
  </w:style>
  <w:style w:type="paragraph" w:styleId="Anrede">
    <w:name w:val="Salutation"/>
    <w:basedOn w:val="Standard"/>
    <w:next w:val="Standard"/>
    <w:rsid w:val="006A2FAB"/>
    <w:pPr>
      <w:spacing w:after="240"/>
    </w:pPr>
  </w:style>
  <w:style w:type="paragraph" w:styleId="Textkrper">
    <w:name w:val="Body Text"/>
    <w:basedOn w:val="Standard"/>
    <w:rsid w:val="006A2FAB"/>
    <w:pPr>
      <w:spacing w:after="120" w:line="312" w:lineRule="auto"/>
    </w:pPr>
  </w:style>
  <w:style w:type="character" w:styleId="Seitenzahl">
    <w:name w:val="page number"/>
    <w:basedOn w:val="Absatz-Standardschriftart"/>
    <w:rsid w:val="008D293D"/>
  </w:style>
  <w:style w:type="paragraph" w:styleId="StandardWeb">
    <w:name w:val="Normal (Web)"/>
    <w:basedOn w:val="Standard"/>
    <w:rsid w:val="00662C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esuchterHyperlink">
    <w:name w:val="BesuchterHyperlink"/>
    <w:rsid w:val="0066481E"/>
    <w:rPr>
      <w:color w:val="800080"/>
      <w:u w:val="single"/>
    </w:rPr>
  </w:style>
  <w:style w:type="paragraph" w:styleId="Sprechblasentext">
    <w:name w:val="Balloon Text"/>
    <w:basedOn w:val="Standard"/>
    <w:semiHidden/>
    <w:rsid w:val="00DC6121"/>
    <w:rPr>
      <w:rFonts w:ascii="Tahoma" w:hAnsi="Tahoma" w:cs="Tahoma"/>
      <w:sz w:val="16"/>
      <w:szCs w:val="16"/>
    </w:rPr>
  </w:style>
  <w:style w:type="paragraph" w:customStyle="1" w:styleId="Dokumentbeschriftung">
    <w:name w:val="Dokumentbeschriftung"/>
    <w:next w:val="Standard"/>
    <w:rsid w:val="00B122E1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paragraph" w:styleId="Nachrichtenkopf">
    <w:name w:val="Message Header"/>
    <w:basedOn w:val="Textkrper"/>
    <w:rsid w:val="00B122E1"/>
    <w:pPr>
      <w:keepLines/>
      <w:spacing w:after="0" w:line="415" w:lineRule="atLeast"/>
      <w:ind w:left="1560" w:hanging="720"/>
    </w:pPr>
    <w:rPr>
      <w:rFonts w:ascii="Times New Roman" w:hAnsi="Times New Roman"/>
      <w:sz w:val="20"/>
      <w:szCs w:val="20"/>
      <w:lang w:eastAsia="en-US"/>
    </w:rPr>
  </w:style>
  <w:style w:type="character" w:customStyle="1" w:styleId="Nachrichtenkopfbeschriftung">
    <w:name w:val="Nachrichtenkopfbeschriftung"/>
    <w:rsid w:val="00B122E1"/>
    <w:rPr>
      <w:rFonts w:ascii="Arial" w:hAnsi="Arial"/>
      <w:b/>
      <w:spacing w:val="-4"/>
      <w:sz w:val="18"/>
      <w:vertAlign w:val="baseline"/>
    </w:rPr>
  </w:style>
  <w:style w:type="paragraph" w:customStyle="1" w:styleId="NachrichtenkopfEnde">
    <w:name w:val="Nachrichtenkopf Ende"/>
    <w:basedOn w:val="Nachrichtenkopf"/>
    <w:next w:val="Textkrper"/>
    <w:rsid w:val="00B122E1"/>
    <w:pPr>
      <w:pBdr>
        <w:bottom w:val="single" w:sz="6" w:space="22" w:color="auto"/>
      </w:pBdr>
      <w:spacing w:after="400"/>
    </w:pPr>
  </w:style>
  <w:style w:type="paragraph" w:styleId="Listenabsatz">
    <w:name w:val="List Paragraph"/>
    <w:basedOn w:val="Standard"/>
    <w:uiPriority w:val="34"/>
    <w:qFormat/>
    <w:rsid w:val="00567FC6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AB1101"/>
    <w:rPr>
      <w:rFonts w:ascii="Arial" w:hAnsi="Arial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Ihre Nachricht vom</vt:lpstr>
    </vt:vector>
  </TitlesOfParts>
  <Manager/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Ihre Nachricht vom</dc:title>
  <dc:subject/>
  <dc:creator/>
  <cp:keywords/>
  <dc:description/>
  <cp:lastModifiedBy/>
  <cp:revision>1</cp:revision>
  <cp:lastPrinted>2010-10-26T15:43:00Z</cp:lastPrinted>
  <dcterms:created xsi:type="dcterms:W3CDTF">2022-10-04T09:18:00Z</dcterms:created>
  <dcterms:modified xsi:type="dcterms:W3CDTF">2022-10-04T09:18:00Z</dcterms:modified>
</cp:coreProperties>
</file>